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A1365" w14:textId="77777777" w:rsidR="00FB1776" w:rsidRPr="00FB1776" w:rsidRDefault="00FB1776" w:rsidP="00FB1776">
      <w:pPr>
        <w:jc w:val="both"/>
      </w:pPr>
      <w:r w:rsidRPr="00FB1776">
        <w:rPr>
          <w:b/>
          <w:bCs/>
        </w:rPr>
        <w:t>W połowie lipca wojewódzkie fundusze ochrony środowiska i gospodarki wodnej (</w:t>
      </w:r>
      <w:proofErr w:type="spellStart"/>
      <w:r w:rsidRPr="00FB1776">
        <w:rPr>
          <w:b/>
          <w:bCs/>
        </w:rPr>
        <w:t>WFOŚiGW</w:t>
      </w:r>
      <w:proofErr w:type="spellEnd"/>
      <w:r w:rsidRPr="00FB1776">
        <w:rPr>
          <w:b/>
          <w:bCs/>
        </w:rPr>
        <w:t>) wznawiają nabór wniosków o dofinansowanie zakupu i montażu kotłów gazowych w ramach programu Czyste Powietrze. Nabór skierowany jest do właścicieli domów jednorodzinnych, którzy ponieśli koszty wymiany kopciucha na kocioł gazowy, ale nie mieli możliwości uzyskania wsparcia z powodu wstrzymania naboru wniosków w programie Czyste Powietrze pod koniec listopada 2024 r.</w:t>
      </w:r>
    </w:p>
    <w:p w14:paraId="4A66F19E" w14:textId="77777777" w:rsidR="00FB1776" w:rsidRPr="00FB1776" w:rsidRDefault="00FB1776" w:rsidP="00FB1776">
      <w:pPr>
        <w:numPr>
          <w:ilvl w:val="0"/>
          <w:numId w:val="1"/>
        </w:numPr>
        <w:jc w:val="both"/>
      </w:pPr>
      <w:r w:rsidRPr="00FB1776">
        <w:rPr>
          <w:b/>
          <w:bCs/>
        </w:rPr>
        <w:t>O dotację można ubiegać się na inwestycje zrealizowane między 28 maja a 31 grudnia 2024 r.</w:t>
      </w:r>
    </w:p>
    <w:p w14:paraId="6A5011D6" w14:textId="77777777" w:rsidR="00FB1776" w:rsidRPr="00FB1776" w:rsidRDefault="00FB1776" w:rsidP="00FB1776">
      <w:pPr>
        <w:numPr>
          <w:ilvl w:val="0"/>
          <w:numId w:val="1"/>
        </w:numPr>
        <w:jc w:val="both"/>
      </w:pPr>
      <w:r w:rsidRPr="00FB1776">
        <w:rPr>
          <w:b/>
          <w:bCs/>
        </w:rPr>
        <w:t>Wnioski będzie można składać przez trzy miesiące od uruchomienia naboru lub do wyczerpania środków.</w:t>
      </w:r>
    </w:p>
    <w:p w14:paraId="1CC93DF9" w14:textId="77777777" w:rsidR="00FB1776" w:rsidRPr="00FB1776" w:rsidRDefault="00FB1776" w:rsidP="00FB1776">
      <w:pPr>
        <w:numPr>
          <w:ilvl w:val="0"/>
          <w:numId w:val="1"/>
        </w:numPr>
        <w:jc w:val="both"/>
      </w:pPr>
      <w:r w:rsidRPr="00FB1776">
        <w:rPr>
          <w:b/>
          <w:bCs/>
        </w:rPr>
        <w:t>Budżet na wznowienie naboru wynosi 70 mln zł i pochodzi z programu Fundusze Europejskie na Infrastrukturę, Klimat, Środowisko (</w:t>
      </w:r>
      <w:proofErr w:type="spellStart"/>
      <w:r w:rsidRPr="00FB1776">
        <w:rPr>
          <w:b/>
          <w:bCs/>
        </w:rPr>
        <w:t>FEnIKS</w:t>
      </w:r>
      <w:proofErr w:type="spellEnd"/>
      <w:r w:rsidRPr="00FB1776">
        <w:rPr>
          <w:b/>
          <w:bCs/>
        </w:rPr>
        <w:t xml:space="preserve">). </w:t>
      </w:r>
    </w:p>
    <w:p w14:paraId="6F5B3D44" w14:textId="77777777" w:rsidR="00FB1776" w:rsidRPr="00FB1776" w:rsidRDefault="00FB1776" w:rsidP="00FB1776">
      <w:pPr>
        <w:numPr>
          <w:ilvl w:val="0"/>
          <w:numId w:val="1"/>
        </w:numPr>
        <w:jc w:val="both"/>
      </w:pPr>
      <w:r w:rsidRPr="00FB1776">
        <w:rPr>
          <w:b/>
          <w:bCs/>
        </w:rPr>
        <w:t>Szacuje się, że wsparcie trafi do ok. 3 tys. gospodarstw domowych.</w:t>
      </w:r>
    </w:p>
    <w:p w14:paraId="1A4A424E" w14:textId="77777777" w:rsidR="00FB1776" w:rsidRPr="00FB1776" w:rsidRDefault="00FB1776" w:rsidP="00FB1776">
      <w:pPr>
        <w:jc w:val="both"/>
      </w:pPr>
      <w:r w:rsidRPr="00FB1776">
        <w:rPr>
          <w:b/>
          <w:bCs/>
        </w:rPr>
        <w:t>Dotacje na kotły gazowe – zasady jak w programie przed reformą</w:t>
      </w:r>
    </w:p>
    <w:p w14:paraId="2DDE73B1" w14:textId="77777777" w:rsidR="00FB1776" w:rsidRPr="00FB1776" w:rsidRDefault="00FB1776" w:rsidP="00FB1776">
      <w:pPr>
        <w:jc w:val="both"/>
      </w:pPr>
      <w:r w:rsidRPr="00FB1776">
        <w:t xml:space="preserve">Dotacje na kotły gazowe w programie Czyste Powietrze będą obowiązywać na zasadach sprzed reformy. Będą mogli się o nie ubiegać właściciele lub współwłaściciele istniejących budynków lub lokali mieszkalnych, spełniający kryteria dochodowe kwalifikujące do jednego z trzech poziomów wsparcia: podstawowego (roczny dochód do 135 tys. zł), podwyższonego (miesięczny dochód na osobę do 1894 zł w gospodarstwach wieloosobowych lub 2651 zł w jednoosobowych) oraz najwyższego (dochód odpowiednio do 1090 zł lub 1526 zł, albo prawo do odpowiednich zasiłków). </w:t>
      </w:r>
    </w:p>
    <w:p w14:paraId="4A092079" w14:textId="77777777" w:rsidR="00FB1776" w:rsidRPr="00FB1776" w:rsidRDefault="00FB1776" w:rsidP="00FB1776">
      <w:pPr>
        <w:jc w:val="both"/>
      </w:pPr>
      <w:r w:rsidRPr="00FB1776">
        <w:t xml:space="preserve">Wnioski o dofinansowanie na kocioł gazowy będzie można składać w </w:t>
      </w:r>
      <w:proofErr w:type="spellStart"/>
      <w:r w:rsidRPr="00FB1776">
        <w:t>WFOŚiGW</w:t>
      </w:r>
      <w:proofErr w:type="spellEnd"/>
      <w:r w:rsidRPr="00FB1776">
        <w:t xml:space="preserve"> samodzielnie (online lub w papierze) lub przez pełnomocnika. </w:t>
      </w:r>
    </w:p>
    <w:p w14:paraId="5B2F8D42" w14:textId="77777777" w:rsidR="00FB1776" w:rsidRPr="00FB1776" w:rsidRDefault="00FB1776" w:rsidP="00FB1776">
      <w:pPr>
        <w:jc w:val="both"/>
      </w:pPr>
      <w:r w:rsidRPr="00FB1776">
        <w:rPr>
          <w:b/>
          <w:bCs/>
        </w:rPr>
        <w:t xml:space="preserve">Zakres dotacji na instalację gazową </w:t>
      </w:r>
    </w:p>
    <w:p w14:paraId="4A4B0BDF" w14:textId="77777777" w:rsidR="00FB1776" w:rsidRPr="00FB1776" w:rsidRDefault="00FB1776" w:rsidP="00FB1776">
      <w:pPr>
        <w:jc w:val="both"/>
      </w:pPr>
      <w:r w:rsidRPr="00FB1776">
        <w:t>W ramach wznowionego naboru właściciele i współwłaściciele budynków mieszkalnych będą mogli ubiegać się o dotację na wymianę nieefektywnego źródła ciepła na instalację gazową. Wsparcie obejmuje m.in. zakup i montaż kotła lub kotłowni gazowej, instalację c.o. i c.w.u. oraz dokumentację projektową. Konieczne jest też trwałe wyłączenie z użytku starego źródła ciepła na paliwo stałe, np. przez zezłomowanie.</w:t>
      </w:r>
    </w:p>
    <w:p w14:paraId="3C133D42" w14:textId="77777777" w:rsidR="00FB1776" w:rsidRPr="00FB1776" w:rsidRDefault="00FB1776" w:rsidP="00FB1776">
      <w:pPr>
        <w:jc w:val="both"/>
      </w:pPr>
      <w:r w:rsidRPr="00FB1776">
        <w:rPr>
          <w:b/>
          <w:bCs/>
        </w:rPr>
        <w:t>Gaz z Funduszy Europejskich – ostatnia szansa na dofinansowanie</w:t>
      </w:r>
    </w:p>
    <w:p w14:paraId="4921DF3F" w14:textId="77777777" w:rsidR="00FB1776" w:rsidRPr="00FB1776" w:rsidRDefault="00FB1776" w:rsidP="00FB1776">
      <w:pPr>
        <w:jc w:val="both"/>
      </w:pPr>
      <w:r w:rsidRPr="00FB1776">
        <w:t xml:space="preserve">Zgodnie z dyrektywą budynkową (EPBD), od 2025 r. nie można finansować kotłów na paliwa kopalne ze środków publicznych. Polska jednak korzysta z wyjątku, pozwalającego na dalsze wsparcie inwestycji gazowych, bo naszym priorytetem pozostaje wymiana kopciuchów. Dofinansowanie z programu Czyste Powietrze (ze środków </w:t>
      </w:r>
      <w:proofErr w:type="spellStart"/>
      <w:r w:rsidRPr="00FB1776">
        <w:t>FEnIKS</w:t>
      </w:r>
      <w:proofErr w:type="spellEnd"/>
      <w:r w:rsidRPr="00FB1776">
        <w:t>) będzie możliwe tylko dla inwestycji zrealizowanych do 31 grudnia 2024 r. i kosztów poniesionych do tego dnia. Kotły olejowe nie będą dotowane.</w:t>
      </w:r>
    </w:p>
    <w:p w14:paraId="337E5EA9" w14:textId="77777777" w:rsidR="00FB1776" w:rsidRPr="00FB1776" w:rsidRDefault="00FB1776" w:rsidP="00FB1776">
      <w:pPr>
        <w:jc w:val="both"/>
      </w:pPr>
      <w:r w:rsidRPr="00FB1776">
        <w:rPr>
          <w:b/>
          <w:bCs/>
        </w:rPr>
        <w:t xml:space="preserve">Kończy się okres przejściowy w obecnym programie Czyste Powietrze </w:t>
      </w:r>
    </w:p>
    <w:p w14:paraId="12024D05" w14:textId="77777777" w:rsidR="00FB1776" w:rsidRPr="00FB1776" w:rsidRDefault="00FB1776" w:rsidP="00FB1776">
      <w:pPr>
        <w:jc w:val="both"/>
      </w:pPr>
      <w:r w:rsidRPr="00FB1776">
        <w:t xml:space="preserve">Do końca lipca 2025 r. trwa okres przejściowy programu Czyste Powietrze, w ramach którego można uzyskać dotacje na inwestycje rozpoczęte po 28 maja 2024 r. na zasadach z ubiegłego roku sprzed reformy. Jeśli beneficjent chce skorzystać w ramach tego przejściowego naboru z dotacji zarówno na termomodernizację, jak i w ramach naboru od połowy lipca 2025 r. na kocioł gazowy, musi złożyć dwa oddzielne wnioski.  Jeśli jako pierwszy zostanie złożony wniosek o dotację na kocioł gazowy, skorzystanie z dotacji na termomodernizację będzie możliwe dopiero po zakończeniu i rozliczeniu </w:t>
      </w:r>
      <w:r w:rsidRPr="00FB1776">
        <w:lastRenderedPageBreak/>
        <w:t xml:space="preserve">inwestycji w kocioł gazowy.  Nabór od 15 lipca 2024 r. tylko na inwestycje w kotły gazowe będzie trwał trzy miesiąca. </w:t>
      </w:r>
    </w:p>
    <w:p w14:paraId="7D516133" w14:textId="77777777" w:rsidR="00FB1776" w:rsidRPr="00FB1776" w:rsidRDefault="00FB1776" w:rsidP="00FB1776">
      <w:pPr>
        <w:jc w:val="both"/>
      </w:pPr>
      <w:r w:rsidRPr="00FB1776">
        <w:t xml:space="preserve">Przypominamy, że w nowej odsłonie programu Czyste Powietrze, obowiązującej od 31 marca 2025 r., wsparcie finansowe nie obejmuje już kotłów gazowych, olejowych ani innych urządzeń na paliwa kopalne. Nowy nabór – finansowany z Funduszu Modernizacyjnego – koncentruje się wyłącznie na rozwiązaniach opartych na odnawialnych źródłach energii – to one wyznaczają kierunek wsparcia w ramach programu po reformie. </w:t>
      </w:r>
    </w:p>
    <w:p w14:paraId="360ADE0F" w14:textId="77777777" w:rsidR="00FB1776" w:rsidRPr="00FB1776" w:rsidRDefault="00FB1776" w:rsidP="00FB1776">
      <w:pPr>
        <w:jc w:val="both"/>
      </w:pPr>
      <w:r w:rsidRPr="00FB1776">
        <w:t>Pytania i odpowiedzi:</w:t>
      </w:r>
    </w:p>
    <w:p w14:paraId="59F5BB17" w14:textId="77777777" w:rsidR="00FB1776" w:rsidRPr="00FB1776" w:rsidRDefault="00FB1776" w:rsidP="00FB1776">
      <w:pPr>
        <w:jc w:val="both"/>
      </w:pPr>
      <w:r w:rsidRPr="00FB1776">
        <w:t xml:space="preserve">1. </w:t>
      </w:r>
      <w:r w:rsidRPr="00FB1776">
        <w:rPr>
          <w:b/>
          <w:bCs/>
        </w:rPr>
        <w:t>Wymieniam kopciucha na kocioł gazowy (koszty zakupu i instalacji źródła na gaz poniesione między 28 maja a 31 grudnia 2024 r.) bez termomodernizacji</w:t>
      </w:r>
      <w:r w:rsidRPr="00FB1776">
        <w:t xml:space="preserve"> – można to zrobić składając wniosek o dofinansowanie w ramach części 5) programu, której nabór rusza 15 lipca 2025 r.</w:t>
      </w:r>
    </w:p>
    <w:p w14:paraId="431752CC" w14:textId="77777777" w:rsidR="00FB1776" w:rsidRPr="00FB1776" w:rsidRDefault="00FB1776" w:rsidP="00FB1776">
      <w:pPr>
        <w:jc w:val="both"/>
      </w:pPr>
      <w:r w:rsidRPr="00FB1776">
        <w:t xml:space="preserve">2. </w:t>
      </w:r>
      <w:r w:rsidRPr="00FB1776">
        <w:rPr>
          <w:b/>
          <w:bCs/>
        </w:rPr>
        <w:t>Wymieniam kopciucha na źródło na gaz (koszty zakupu i instalacji źródła na gaz poniesione między 28 maja a 31 grudnia 2024 r.)  z termomodernizacją, której koszty poniosłem od 28 maja 2024 r.</w:t>
      </w:r>
      <w:r w:rsidRPr="00FB1776">
        <w:t xml:space="preserve"> – zaleca się najpierw złożyć wniosek w trwającym od 31 marca naborze na termomodernizację. 31 lipca 2025 r.  kończy się okres przejściowy na składanie wniosków na przedsięwzięcia, których realizację rozpoczęto od 28 maja 2024 r. Od 1 sierpnia 2025 r. do dofinansowania będzie można kwalifikować koszty poniesione maksymalnie do 6 miesięcy wstecz od dnia złożenia wniosku o dofinansowanie. Wniosek na dofinansowanie kotła gazowego można złożyć w naborze, który startuje 15 lipca. </w:t>
      </w:r>
    </w:p>
    <w:p w14:paraId="70D03618" w14:textId="77777777" w:rsidR="00FB1776" w:rsidRPr="00FB1776" w:rsidRDefault="00FB1776" w:rsidP="00FB1776">
      <w:pPr>
        <w:jc w:val="both"/>
      </w:pPr>
      <w:r w:rsidRPr="00FB1776">
        <w:t xml:space="preserve">3. </w:t>
      </w:r>
      <w:r w:rsidRPr="00FB1776">
        <w:rPr>
          <w:b/>
          <w:bCs/>
        </w:rPr>
        <w:t xml:space="preserve">Nie wymieniam kopciucha na kocioł gazowy, ale poniosłem koszty termomodernizacji od 28 maja 2024 r. </w:t>
      </w:r>
    </w:p>
    <w:p w14:paraId="7EB83CB0" w14:textId="77777777" w:rsidR="00FB1776" w:rsidRPr="00FB1776" w:rsidRDefault="00FB1776" w:rsidP="00FB1776">
      <w:pPr>
        <w:jc w:val="both"/>
      </w:pPr>
      <w:r w:rsidRPr="00FB1776">
        <w:t>Wniosek na termomodernizację można złożyć do 31 lipca 2025 r. Od 1 sierpnia 2025 r. nie obowiązuje już okres przejściowy, czyli do dofinansowania będzie można kwalifikować koszty poniesione maksymalnie do 6 miesięcy wstecz od dnia złożenia wniosku o dofinansowanie.</w:t>
      </w:r>
    </w:p>
    <w:p w14:paraId="7CFD2372" w14:textId="77777777" w:rsidR="00FB1776" w:rsidRPr="00FB1776" w:rsidRDefault="00FB1776" w:rsidP="00FB1776">
      <w:pPr>
        <w:jc w:val="both"/>
      </w:pPr>
      <w:r w:rsidRPr="00FB1776">
        <w:t xml:space="preserve">4. </w:t>
      </w:r>
      <w:r w:rsidRPr="00FB1776">
        <w:rPr>
          <w:b/>
          <w:bCs/>
        </w:rPr>
        <w:t>Wymieniam kopciucha na kocioł gazowy (koszty zakupu i instalacji źródła na gaz poniesione między 28 maja a 31 grudnia 2024 r.)  z termomodernizacją.</w:t>
      </w:r>
    </w:p>
    <w:p w14:paraId="1645C1D4" w14:textId="77777777" w:rsidR="00FB1776" w:rsidRPr="00FB1776" w:rsidRDefault="00FB1776" w:rsidP="00FB1776">
      <w:pPr>
        <w:jc w:val="both"/>
      </w:pPr>
      <w:r w:rsidRPr="00FB1776">
        <w:t>Jeśli pierwszy wniosek zostanie złożony w naborze gazowym to drugi może być złożony dopiero po rozliczeniu pierwszego,  czyli po wypłacie dotacji na gaz. Ponoszenie kosztów na termomodernizację wiąże się więc z ryzykiem przeterminowania faktur, w takiej sytuacji lepiej złożyć jako pierwszy wniosek na termo w nowym naborze a jako drugi na gaz, bo wtedy będą mogły być rozliczane równolegle.</w:t>
      </w:r>
    </w:p>
    <w:p w14:paraId="0D29ADC6" w14:textId="77777777" w:rsidR="00FB1776" w:rsidRPr="00FB1776" w:rsidRDefault="00FB1776" w:rsidP="00FB1776">
      <w:pPr>
        <w:jc w:val="both"/>
      </w:pPr>
      <w:r w:rsidRPr="00FB1776">
        <w:t xml:space="preserve">5. </w:t>
      </w:r>
      <w:r w:rsidRPr="00FB1776">
        <w:rPr>
          <w:b/>
          <w:bCs/>
        </w:rPr>
        <w:t>Nie wymieniam kopciucha na kocioł gazowy i poniosłem koszty termomodernizacji nie później niż 6 miesięcy wstecz do dnia złożenia wniosku o dofinansowanie</w:t>
      </w:r>
      <w:r w:rsidRPr="00FB1776">
        <w:t xml:space="preserve"> – wniosek można złożyć w ramach naboru uruchomionego od 31 marca 2025 r. o ile spełnione są inne warunki dotyczące okresu kwalifikowalności, m.in. rozpoczęcie przedsięwzięcia do 6 miesięcy wstecz od dnia złożenia wniosku o dofinansowanie</w:t>
      </w:r>
    </w:p>
    <w:p w14:paraId="12FC2A8C" w14:textId="3831D03A" w:rsidR="00FB1776" w:rsidRPr="00FB1776" w:rsidRDefault="00FB1776" w:rsidP="00FB1776">
      <w:r w:rsidRPr="00FB1776">
        <w:drawing>
          <wp:inline distT="0" distB="0" distL="0" distR="0" wp14:anchorId="1ACE3027" wp14:editId="64FC255A">
            <wp:extent cx="3611880" cy="1524000"/>
            <wp:effectExtent l="0" t="0" r="7620" b="0"/>
            <wp:docPr id="167649263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88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42149" w14:textId="77777777" w:rsidR="006311A8" w:rsidRDefault="006311A8"/>
    <w:sectPr w:rsidR="00631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E242F8"/>
    <w:multiLevelType w:val="multilevel"/>
    <w:tmpl w:val="BFEC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8638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76"/>
    <w:rsid w:val="00314510"/>
    <w:rsid w:val="006311A8"/>
    <w:rsid w:val="00917C69"/>
    <w:rsid w:val="00CC0E3B"/>
    <w:rsid w:val="00FB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793C1"/>
  <w15:chartTrackingRefBased/>
  <w15:docId w15:val="{D10E8773-FC79-4EE9-B7DF-C3546699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1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1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17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1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17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1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1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1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1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7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17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17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177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177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17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17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17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17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1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1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1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1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17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17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177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7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77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17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860</Words>
  <Characters>5164</Characters>
  <Application>Microsoft Office Word</Application>
  <DocSecurity>0</DocSecurity>
  <Lines>43</Lines>
  <Paragraphs>12</Paragraphs>
  <ScaleCrop>false</ScaleCrop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2025-07-21T08:24:00Z</dcterms:created>
  <dcterms:modified xsi:type="dcterms:W3CDTF">2025-07-21T08:26:00Z</dcterms:modified>
</cp:coreProperties>
</file>