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EC0DB" w14:textId="77777777" w:rsidR="0093130A" w:rsidRDefault="0093130A" w:rsidP="0093130A">
      <w:pPr>
        <w:snapToGrid w:val="0"/>
        <w:spacing w:after="0" w:line="100" w:lineRule="atLeast"/>
        <w:jc w:val="center"/>
        <w:rPr>
          <w:rFonts w:ascii="Century Gothic" w:hAnsi="Century Gothic"/>
          <w:b/>
          <w:bCs/>
          <w:spacing w:val="78"/>
        </w:rPr>
      </w:pPr>
      <w:bookmarkStart w:id="0" w:name="_Hlk64281952"/>
      <w:r>
        <w:rPr>
          <w:noProof/>
        </w:rPr>
        <w:drawing>
          <wp:anchor distT="0" distB="0" distL="0" distR="0" simplePos="0" relativeHeight="251659264" behindDoc="0" locked="0" layoutInCell="1" allowOverlap="1" wp14:anchorId="01E523C6" wp14:editId="4E9A0DDD">
            <wp:simplePos x="0" y="0"/>
            <wp:positionH relativeFrom="column">
              <wp:posOffset>-226695</wp:posOffset>
            </wp:positionH>
            <wp:positionV relativeFrom="paragraph">
              <wp:posOffset>-139700</wp:posOffset>
            </wp:positionV>
            <wp:extent cx="798830" cy="929640"/>
            <wp:effectExtent l="0" t="0" r="1270" b="3810"/>
            <wp:wrapSquare wrapText="r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830" cy="9296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bCs/>
          <w:spacing w:val="78"/>
        </w:rPr>
        <w:t>Urząd Miasta i Gminy Chodecz</w:t>
      </w:r>
    </w:p>
    <w:p w14:paraId="259966E7" w14:textId="77777777" w:rsidR="0093130A" w:rsidRDefault="0093130A" w:rsidP="0093130A">
      <w:pPr>
        <w:snapToGrid w:val="0"/>
        <w:spacing w:after="0" w:line="100" w:lineRule="atLeast"/>
        <w:jc w:val="center"/>
        <w:rPr>
          <w:spacing w:val="80"/>
          <w:sz w:val="6"/>
          <w:szCs w:val="6"/>
        </w:rPr>
      </w:pPr>
    </w:p>
    <w:p w14:paraId="090D817D" w14:textId="77777777" w:rsidR="0093130A" w:rsidRDefault="0093130A" w:rsidP="0093130A">
      <w:pPr>
        <w:snapToGrid w:val="0"/>
        <w:spacing w:after="0"/>
        <w:jc w:val="center"/>
        <w:rPr>
          <w:rFonts w:ascii="Century Gothic" w:hAnsi="Century Gothic"/>
        </w:rPr>
      </w:pPr>
      <w:r>
        <w:rPr>
          <w:rFonts w:ascii="Century Gothic" w:hAnsi="Century Gothic"/>
        </w:rPr>
        <w:t xml:space="preserve">ul. Kaliska 2, 87-860 Chodecz, </w:t>
      </w:r>
      <w:proofErr w:type="spellStart"/>
      <w:r>
        <w:rPr>
          <w:rFonts w:ascii="Century Gothic" w:hAnsi="Century Gothic"/>
        </w:rPr>
        <w:t>tel</w:t>
      </w:r>
      <w:proofErr w:type="spellEnd"/>
      <w:r>
        <w:rPr>
          <w:rFonts w:ascii="Century Gothic" w:hAnsi="Century Gothic"/>
        </w:rPr>
        <w:t>/fax: (054) 2848070</w:t>
      </w:r>
    </w:p>
    <w:p w14:paraId="662D5C85" w14:textId="77777777" w:rsidR="0093130A" w:rsidRDefault="0093130A" w:rsidP="0093130A">
      <w:pPr>
        <w:snapToGrid w:val="0"/>
        <w:spacing w:after="0"/>
        <w:jc w:val="center"/>
        <w:rPr>
          <w:rFonts w:ascii="Century Gothic" w:hAnsi="Century Gothic"/>
        </w:rPr>
      </w:pPr>
      <w:r>
        <w:rPr>
          <w:rFonts w:ascii="Century Gothic" w:hAnsi="Century Gothic"/>
        </w:rPr>
        <w:t>urzad@chodecz.pl, www.chodecz.pl, www.bip.chodecz.pl</w:t>
      </w:r>
    </w:p>
    <w:p w14:paraId="7543386C" w14:textId="77777777" w:rsidR="0093130A" w:rsidRDefault="0093130A" w:rsidP="0093130A">
      <w:r>
        <w:rPr>
          <w:noProof/>
        </w:rPr>
        <mc:AlternateContent>
          <mc:Choice Requires="wps">
            <w:drawing>
              <wp:anchor distT="0" distB="0" distL="114300" distR="114300" simplePos="0" relativeHeight="251660288" behindDoc="0" locked="0" layoutInCell="1" allowOverlap="1" wp14:anchorId="0712B434" wp14:editId="7397DBFF">
                <wp:simplePos x="0" y="0"/>
                <wp:positionH relativeFrom="column">
                  <wp:posOffset>1323340</wp:posOffset>
                </wp:positionH>
                <wp:positionV relativeFrom="paragraph">
                  <wp:posOffset>127635</wp:posOffset>
                </wp:positionV>
                <wp:extent cx="4067175" cy="0"/>
                <wp:effectExtent l="8890" t="13335" r="10160" b="5715"/>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717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947043" id="Łącznik prosty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2pt,10.05pt" to="424.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" strokeweight=".26mm"/>
            </w:pict>
          </mc:Fallback>
        </mc:AlternateContent>
      </w:r>
    </w:p>
    <w:p w14:paraId="2ED88CD5" w14:textId="567FBF1A" w:rsidR="00C87039" w:rsidRPr="00C87039" w:rsidRDefault="00C87039" w:rsidP="00C87039">
      <w:pPr>
        <w:spacing w:after="0" w:line="240" w:lineRule="auto"/>
        <w:ind w:left="720"/>
        <w:jc w:val="right"/>
      </w:pPr>
      <w:r w:rsidRPr="00C87039">
        <w:t xml:space="preserve">Chodecz, </w:t>
      </w:r>
      <w:r w:rsidR="008F76AB">
        <w:t>1</w:t>
      </w:r>
      <w:r w:rsidR="007F2528">
        <w:t>5</w:t>
      </w:r>
      <w:r w:rsidR="008F76AB">
        <w:t>.09</w:t>
      </w:r>
      <w:r w:rsidR="002B5069">
        <w:t>.2026</w:t>
      </w:r>
      <w:r w:rsidRPr="00C87039">
        <w:t xml:space="preserve"> r.</w:t>
      </w:r>
    </w:p>
    <w:p w14:paraId="449F9C1F" w14:textId="1FF44BB4" w:rsidR="000B3248" w:rsidRDefault="007F2528" w:rsidP="000B3248">
      <w:pPr>
        <w:spacing w:after="0" w:line="240" w:lineRule="auto"/>
        <w:rPr>
          <w:b/>
        </w:rPr>
      </w:pPr>
      <w:r w:rsidRPr="004D16AB">
        <w:rPr>
          <w:b/>
          <w:noProof/>
        </w:rPr>
        <w:drawing>
          <wp:inline distT="0" distB="0" distL="0" distR="0" wp14:anchorId="1287AE11" wp14:editId="70163B78">
            <wp:extent cx="2026920" cy="891540"/>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6920" cy="891540"/>
                    </a:xfrm>
                    <a:prstGeom prst="rect">
                      <a:avLst/>
                    </a:prstGeom>
                    <a:noFill/>
                    <a:ln>
                      <a:noFill/>
                    </a:ln>
                  </pic:spPr>
                </pic:pic>
              </a:graphicData>
            </a:graphic>
          </wp:inline>
        </w:drawing>
      </w:r>
    </w:p>
    <w:p w14:paraId="3A353BCF" w14:textId="72DCAC8D" w:rsidR="000B3248" w:rsidRDefault="000B3248" w:rsidP="000B3248">
      <w:pPr>
        <w:spacing w:after="0" w:line="240" w:lineRule="auto"/>
        <w:rPr>
          <w:b/>
        </w:rPr>
      </w:pPr>
      <w:r>
        <w:rPr>
          <w:b/>
        </w:rPr>
        <w:t>In.272.</w:t>
      </w:r>
      <w:r w:rsidR="008F76AB">
        <w:rPr>
          <w:b/>
        </w:rPr>
        <w:t>20</w:t>
      </w:r>
      <w:r w:rsidR="002B5069">
        <w:rPr>
          <w:b/>
        </w:rPr>
        <w:t>.2026</w:t>
      </w:r>
    </w:p>
    <w:p w14:paraId="27445948" w14:textId="77777777" w:rsidR="00C87039" w:rsidRDefault="00C87039" w:rsidP="00C50275">
      <w:pPr>
        <w:spacing w:after="0" w:line="240" w:lineRule="auto"/>
        <w:ind w:left="720"/>
        <w:jc w:val="center"/>
        <w:rPr>
          <w:b/>
        </w:rPr>
      </w:pPr>
    </w:p>
    <w:p w14:paraId="0421D3E9" w14:textId="77777777" w:rsidR="00C50275" w:rsidRPr="00E664CF" w:rsidRDefault="00C50275" w:rsidP="00C50275">
      <w:pPr>
        <w:spacing w:after="0" w:line="240" w:lineRule="auto"/>
        <w:ind w:left="720"/>
        <w:jc w:val="center"/>
      </w:pPr>
      <w:r w:rsidRPr="00E664CF">
        <w:rPr>
          <w:b/>
        </w:rPr>
        <w:t>ZAPYTANIE OFERTOWE</w:t>
      </w:r>
    </w:p>
    <w:p w14:paraId="2BD7DBE5" w14:textId="77777777" w:rsidR="002B5069" w:rsidRPr="00E90E97" w:rsidRDefault="002B5069" w:rsidP="002B5069">
      <w:pPr>
        <w:spacing w:line="240" w:lineRule="auto"/>
        <w:jc w:val="center"/>
        <w:rPr>
          <w:b/>
        </w:rPr>
      </w:pPr>
      <w:bookmarkStart w:id="1" w:name="_Hlk64281981"/>
      <w:bookmarkEnd w:id="0"/>
      <w:r w:rsidRPr="00E90E97">
        <w:rPr>
          <w:b/>
        </w:rPr>
        <w:t xml:space="preserve">w oparciu o wewnętrzny </w:t>
      </w:r>
      <w:r w:rsidRPr="00E90E97">
        <w:rPr>
          <w:rFonts w:asciiTheme="minorHAnsi" w:hAnsiTheme="minorHAnsi" w:cstheme="minorHAnsi"/>
          <w:b/>
        </w:rPr>
        <w:t xml:space="preserve">Regulamin udzielania zamówień, których wartość nie przekracza kwoty </w:t>
      </w:r>
      <w:r>
        <w:rPr>
          <w:rFonts w:asciiTheme="minorHAnsi" w:hAnsiTheme="minorHAnsi" w:cstheme="minorHAnsi"/>
          <w:b/>
        </w:rPr>
        <w:br/>
      </w:r>
      <w:r w:rsidRPr="00E90E97">
        <w:rPr>
          <w:rFonts w:asciiTheme="minorHAnsi" w:hAnsiTheme="minorHAnsi" w:cstheme="minorHAnsi"/>
          <w:b/>
        </w:rPr>
        <w:t xml:space="preserve">170 000 zł netto stanowiący załącznik nr 1 do Zarządzenia Nr 6/2026 Burmistrza Chodcza </w:t>
      </w:r>
      <w:r>
        <w:rPr>
          <w:rFonts w:asciiTheme="minorHAnsi" w:hAnsiTheme="minorHAnsi" w:cstheme="minorHAnsi"/>
          <w:b/>
        </w:rPr>
        <w:br/>
      </w:r>
      <w:r w:rsidRPr="00E90E97">
        <w:rPr>
          <w:rFonts w:asciiTheme="minorHAnsi" w:hAnsiTheme="minorHAnsi" w:cstheme="minorHAnsi"/>
          <w:b/>
        </w:rPr>
        <w:t>z dnia 02.01.2026 r.</w:t>
      </w:r>
    </w:p>
    <w:bookmarkEnd w:id="1"/>
    <w:p w14:paraId="306F9036" w14:textId="77777777" w:rsidR="00C50275" w:rsidRPr="00E664CF" w:rsidRDefault="00C50275" w:rsidP="00C50275">
      <w:pPr>
        <w:spacing w:after="0"/>
        <w:jc w:val="both"/>
      </w:pPr>
      <w:r w:rsidRPr="00E664CF">
        <w:rPr>
          <w:b/>
        </w:rPr>
        <w:t>I. ZAMAWIAJĄCY</w:t>
      </w:r>
    </w:p>
    <w:p w14:paraId="42FC3C36" w14:textId="77777777" w:rsidR="00C50275" w:rsidRPr="0051037A" w:rsidRDefault="00C50275" w:rsidP="00C50275">
      <w:pPr>
        <w:spacing w:after="0" w:line="240" w:lineRule="auto"/>
        <w:jc w:val="both"/>
        <w:rPr>
          <w:b/>
        </w:rPr>
      </w:pPr>
      <w:r w:rsidRPr="0051037A">
        <w:rPr>
          <w:rFonts w:cs="Arial"/>
          <w:b/>
        </w:rPr>
        <w:t>Miasto i Gmina Chodecz</w:t>
      </w:r>
    </w:p>
    <w:p w14:paraId="619EC03A" w14:textId="77777777" w:rsidR="00C50275" w:rsidRPr="0051037A" w:rsidRDefault="00C50275" w:rsidP="00C50275">
      <w:pPr>
        <w:spacing w:after="0" w:line="240" w:lineRule="auto"/>
        <w:jc w:val="both"/>
        <w:rPr>
          <w:b/>
        </w:rPr>
      </w:pPr>
      <w:r w:rsidRPr="0051037A">
        <w:rPr>
          <w:rFonts w:cs="Arial"/>
          <w:b/>
        </w:rPr>
        <w:t>ul. Kaliska 2</w:t>
      </w:r>
    </w:p>
    <w:p w14:paraId="22415E65" w14:textId="77777777" w:rsidR="00C50275" w:rsidRPr="0051037A" w:rsidRDefault="00C50275" w:rsidP="00C50275">
      <w:pPr>
        <w:spacing w:after="0" w:line="240" w:lineRule="auto"/>
        <w:jc w:val="both"/>
        <w:rPr>
          <w:b/>
        </w:rPr>
      </w:pPr>
      <w:r w:rsidRPr="0051037A">
        <w:rPr>
          <w:rFonts w:cs="Arial"/>
          <w:b/>
        </w:rPr>
        <w:t>87 – 860 Chodecz</w:t>
      </w:r>
    </w:p>
    <w:p w14:paraId="40CEFCB1" w14:textId="77777777" w:rsidR="00C50275" w:rsidRDefault="00C50275" w:rsidP="00C50275">
      <w:pPr>
        <w:spacing w:after="0" w:line="240" w:lineRule="auto"/>
        <w:jc w:val="both"/>
        <w:rPr>
          <w:rFonts w:cs="Arial"/>
          <w:b/>
        </w:rPr>
      </w:pPr>
      <w:r w:rsidRPr="0051037A">
        <w:rPr>
          <w:rFonts w:cs="Arial"/>
          <w:b/>
        </w:rPr>
        <w:t>NIP: 888 28 94</w:t>
      </w:r>
      <w:r>
        <w:rPr>
          <w:rFonts w:cs="Arial"/>
          <w:b/>
        </w:rPr>
        <w:t> </w:t>
      </w:r>
      <w:r w:rsidRPr="0051037A">
        <w:rPr>
          <w:rFonts w:cs="Arial"/>
          <w:b/>
        </w:rPr>
        <w:t>988</w:t>
      </w:r>
    </w:p>
    <w:p w14:paraId="5FC0EE63" w14:textId="77777777" w:rsidR="00C50275" w:rsidRPr="0051037A" w:rsidRDefault="00C50275" w:rsidP="00C50275">
      <w:pPr>
        <w:spacing w:after="0" w:line="240" w:lineRule="auto"/>
        <w:jc w:val="both"/>
        <w:rPr>
          <w:b/>
        </w:rPr>
      </w:pPr>
    </w:p>
    <w:p w14:paraId="07862EE0" w14:textId="77777777" w:rsidR="00C50275" w:rsidRPr="00E664CF" w:rsidRDefault="00C50275" w:rsidP="00C50275">
      <w:pPr>
        <w:spacing w:after="0"/>
        <w:jc w:val="both"/>
      </w:pPr>
      <w:r>
        <w:rPr>
          <w:b/>
        </w:rPr>
        <w:t>I</w:t>
      </w:r>
      <w:r w:rsidRPr="00E664CF">
        <w:rPr>
          <w:b/>
        </w:rPr>
        <w:t xml:space="preserve">I. OPIS </w:t>
      </w:r>
      <w:r>
        <w:rPr>
          <w:b/>
        </w:rPr>
        <w:t>ZADANIA</w:t>
      </w:r>
    </w:p>
    <w:p w14:paraId="1FE3100B" w14:textId="77777777" w:rsidR="008F76AB" w:rsidRDefault="00C50275" w:rsidP="008F76AB">
      <w:pPr>
        <w:widowControl w:val="0"/>
        <w:numPr>
          <w:ilvl w:val="0"/>
          <w:numId w:val="6"/>
        </w:numPr>
        <w:suppressAutoHyphens w:val="0"/>
        <w:autoSpaceDE w:val="0"/>
        <w:autoSpaceDN w:val="0"/>
        <w:adjustRightInd w:val="0"/>
        <w:spacing w:after="0" w:line="240" w:lineRule="auto"/>
        <w:jc w:val="both"/>
        <w:rPr>
          <w:rFonts w:cstheme="minorHAnsi"/>
          <w:b/>
          <w:bCs/>
          <w:shd w:val="clear" w:color="auto" w:fill="FFFFFF"/>
        </w:rPr>
      </w:pPr>
      <w:r w:rsidRPr="008F76AB">
        <w:rPr>
          <w:rFonts w:asciiTheme="minorHAnsi" w:hAnsiTheme="minorHAnsi" w:cs="Arial"/>
        </w:rPr>
        <w:t>Przedmiotem zamówienia jest</w:t>
      </w:r>
      <w:r w:rsidR="008F76AB" w:rsidRPr="008F76AB">
        <w:rPr>
          <w:rFonts w:asciiTheme="minorHAnsi" w:hAnsiTheme="minorHAnsi" w:cs="Arial"/>
        </w:rPr>
        <w:t xml:space="preserve"> </w:t>
      </w:r>
      <w:r w:rsidR="008F76AB" w:rsidRPr="008F76AB">
        <w:rPr>
          <w:b/>
        </w:rPr>
        <w:t xml:space="preserve">„Wyposażenie pomieszczeń Żłobka Samorządowego w Chodczu na cele zajęć </w:t>
      </w:r>
      <w:proofErr w:type="spellStart"/>
      <w:r w:rsidR="008F76AB" w:rsidRPr="008F76AB">
        <w:rPr>
          <w:b/>
        </w:rPr>
        <w:t>senso</w:t>
      </w:r>
      <w:proofErr w:type="spellEnd"/>
      <w:r w:rsidR="008F76AB" w:rsidRPr="008F76AB">
        <w:rPr>
          <w:b/>
        </w:rPr>
        <w:t>-motorycznych”.</w:t>
      </w:r>
    </w:p>
    <w:p w14:paraId="4DEFC397" w14:textId="3091F1CB" w:rsidR="008F76AB" w:rsidRPr="00D5538E" w:rsidRDefault="008F76AB" w:rsidP="008F76AB">
      <w:pPr>
        <w:widowControl w:val="0"/>
        <w:numPr>
          <w:ilvl w:val="0"/>
          <w:numId w:val="6"/>
        </w:numPr>
        <w:suppressAutoHyphens w:val="0"/>
        <w:autoSpaceDE w:val="0"/>
        <w:autoSpaceDN w:val="0"/>
        <w:adjustRightInd w:val="0"/>
        <w:spacing w:after="0" w:line="240" w:lineRule="auto"/>
        <w:jc w:val="both"/>
        <w:rPr>
          <w:rFonts w:cstheme="minorHAnsi"/>
          <w:b/>
          <w:bCs/>
          <w:shd w:val="clear" w:color="auto" w:fill="FFFFFF"/>
        </w:rPr>
      </w:pPr>
      <w:r w:rsidRPr="00D5538E">
        <w:rPr>
          <w:rFonts w:asciiTheme="minorHAnsi" w:hAnsiTheme="minorHAnsi" w:cstheme="minorHAnsi"/>
          <w:b/>
          <w:bCs/>
        </w:rPr>
        <w:t xml:space="preserve">Przedmiot zamówienia współfinasowany jest </w:t>
      </w:r>
      <w:r w:rsidRPr="00D5538E">
        <w:rPr>
          <w:rFonts w:asciiTheme="minorHAnsi" w:eastAsiaTheme="minorEastAsia" w:hAnsiTheme="minorHAnsi"/>
          <w:b/>
          <w:bCs/>
          <w:specVanish/>
        </w:rPr>
        <w:t xml:space="preserve">w ramach </w:t>
      </w:r>
      <w:r w:rsidRPr="00D5538E">
        <w:rPr>
          <w:b/>
          <w:bCs/>
        </w:rPr>
        <w:t>Resortowego programu „Aktywy Żłobek – sale sensoryczne” 2026.</w:t>
      </w:r>
    </w:p>
    <w:p w14:paraId="437E6EEB" w14:textId="0461CB3E" w:rsidR="0091479B" w:rsidRDefault="008F76AB" w:rsidP="0091479B">
      <w:pPr>
        <w:widowControl w:val="0"/>
        <w:numPr>
          <w:ilvl w:val="0"/>
          <w:numId w:val="6"/>
        </w:numPr>
        <w:suppressAutoHyphens w:val="0"/>
        <w:autoSpaceDE w:val="0"/>
        <w:autoSpaceDN w:val="0"/>
        <w:adjustRightInd w:val="0"/>
        <w:spacing w:after="0" w:line="240" w:lineRule="auto"/>
        <w:jc w:val="both"/>
      </w:pPr>
      <w:r>
        <w:rPr>
          <w:rFonts w:asciiTheme="minorHAnsi" w:hAnsiTheme="minorHAnsi" w:cstheme="minorHAnsi"/>
        </w:rPr>
        <w:t>Z</w:t>
      </w:r>
      <w:r w:rsidR="0093130A">
        <w:rPr>
          <w:rFonts w:asciiTheme="minorHAnsi" w:hAnsiTheme="minorHAnsi" w:cstheme="minorHAnsi"/>
        </w:rPr>
        <w:t xml:space="preserve">akres </w:t>
      </w:r>
      <w:r w:rsidR="00142440">
        <w:rPr>
          <w:rFonts w:asciiTheme="minorHAnsi" w:hAnsiTheme="minorHAnsi" w:cstheme="minorHAnsi"/>
        </w:rPr>
        <w:t>zadania</w:t>
      </w:r>
      <w:r w:rsidR="0093130A">
        <w:rPr>
          <w:rFonts w:asciiTheme="minorHAnsi" w:hAnsiTheme="minorHAnsi" w:cstheme="minorHAnsi"/>
        </w:rPr>
        <w:t xml:space="preserve"> obejmuje</w:t>
      </w:r>
      <w:r>
        <w:rPr>
          <w:rFonts w:asciiTheme="minorHAnsi" w:hAnsiTheme="minorHAnsi" w:cstheme="minorHAnsi"/>
        </w:rPr>
        <w:t xml:space="preserve"> zakup i dostawę następującego wyposażenia 2 sal sensorycznych do Żłobka Samorządowego w Chodczu</w:t>
      </w:r>
      <w:r w:rsidR="0093130A">
        <w:rPr>
          <w:rFonts w:asciiTheme="minorHAnsi" w:hAnsiTheme="minorHAnsi" w:cstheme="minorHAnsi"/>
        </w:rPr>
        <w:t>:</w:t>
      </w:r>
    </w:p>
    <w:p w14:paraId="4659C2A0" w14:textId="748BC1D2" w:rsidR="008F76AB" w:rsidRDefault="008F76AB" w:rsidP="008F76AB">
      <w:pPr>
        <w:suppressAutoHyphens w:val="0"/>
        <w:spacing w:after="0" w:line="240" w:lineRule="auto"/>
        <w:jc w:val="both"/>
        <w:rPr>
          <w:rFonts w:asciiTheme="minorHAnsi" w:hAnsiTheme="minorHAnsi" w:cstheme="minorHAnsi"/>
        </w:rPr>
      </w:pPr>
    </w:p>
    <w:p w14:paraId="5078213D" w14:textId="5011C78C" w:rsidR="008F76AB" w:rsidRPr="001D427E" w:rsidRDefault="008F76AB" w:rsidP="00317B2F">
      <w:pPr>
        <w:pStyle w:val="Akapitzlist"/>
        <w:numPr>
          <w:ilvl w:val="0"/>
          <w:numId w:val="24"/>
        </w:numPr>
        <w:suppressAutoHyphens w:val="0"/>
        <w:spacing w:after="0" w:line="240" w:lineRule="auto"/>
        <w:ind w:left="357"/>
        <w:jc w:val="both"/>
        <w:rPr>
          <w:rFonts w:asciiTheme="minorHAnsi" w:hAnsiTheme="minorHAnsi" w:cstheme="minorHAnsi"/>
        </w:rPr>
      </w:pPr>
      <w:r w:rsidRPr="001D427E">
        <w:rPr>
          <w:rFonts w:asciiTheme="minorHAnsi" w:hAnsiTheme="minorHAnsi" w:cstheme="minorHAnsi"/>
          <w:b/>
          <w:i/>
          <w:iCs/>
        </w:rPr>
        <w:t xml:space="preserve">Wyposażenie związane ze strefą </w:t>
      </w:r>
      <w:proofErr w:type="spellStart"/>
      <w:r w:rsidRPr="001D427E">
        <w:rPr>
          <w:rFonts w:asciiTheme="minorHAnsi" w:hAnsiTheme="minorHAnsi" w:cstheme="minorHAnsi"/>
          <w:b/>
          <w:i/>
          <w:iCs/>
        </w:rPr>
        <w:t>proprioceptywną</w:t>
      </w:r>
      <w:proofErr w:type="spellEnd"/>
      <w:r w:rsidRPr="001D427E">
        <w:rPr>
          <w:rFonts w:asciiTheme="minorHAnsi" w:hAnsiTheme="minorHAnsi" w:cstheme="minorHAnsi"/>
          <w:b/>
          <w:i/>
          <w:iCs/>
        </w:rPr>
        <w:t xml:space="preserve"> (czucie głębokie, świadomość ciała)</w:t>
      </w:r>
      <w:r w:rsidR="001D427E" w:rsidRPr="001D427E">
        <w:rPr>
          <w:rFonts w:asciiTheme="minorHAnsi" w:hAnsiTheme="minorHAnsi" w:cstheme="minorHAnsi"/>
          <w:b/>
          <w:i/>
          <w:iCs/>
        </w:rPr>
        <w:t xml:space="preserve"> - </w:t>
      </w:r>
      <w:r w:rsidRPr="001D427E">
        <w:rPr>
          <w:rFonts w:asciiTheme="minorHAnsi" w:hAnsiTheme="minorHAnsi" w:cstheme="minorHAnsi"/>
        </w:rPr>
        <w:t>W ramach realizacji zadania zaplanowano doposażenie sal w urządzenia wspierające rozwój czucia głębokiego, wpływającego na świadomość ciała, kontrolę ruchu oraz regulację napięcia mięśniowego. Wyposażenie tej strefy umożliwi prowadzenie ćwiczeń wspierających rozwój motoryczny, poprawę koncentracji oraz regulację poziomu aktywności dzieci.</w:t>
      </w:r>
    </w:p>
    <w:p w14:paraId="66C5C19C" w14:textId="77777777" w:rsidR="00317B2F" w:rsidRPr="00317B2F" w:rsidRDefault="00317B2F" w:rsidP="00317B2F">
      <w:pPr>
        <w:pStyle w:val="Akapitzlist"/>
        <w:spacing w:after="0" w:line="240" w:lineRule="auto"/>
        <w:ind w:left="357"/>
        <w:jc w:val="both"/>
        <w:rPr>
          <w:rFonts w:asciiTheme="minorHAnsi" w:hAnsiTheme="minorHAnsi" w:cstheme="minorHAnsi"/>
        </w:rPr>
      </w:pPr>
    </w:p>
    <w:p w14:paraId="2BA0106E"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1 – „Starszaki”</w:t>
      </w:r>
    </w:p>
    <w:p w14:paraId="36A31BAF" w14:textId="7CB517CB" w:rsidR="008F76AB" w:rsidRPr="00317B2F" w:rsidRDefault="008F76AB" w:rsidP="00317B2F">
      <w:pPr>
        <w:pStyle w:val="Akapitzlist"/>
        <w:spacing w:after="0" w:line="240" w:lineRule="auto"/>
        <w:rPr>
          <w:rFonts w:asciiTheme="minorHAnsi" w:hAnsiTheme="minorHAnsi" w:cstheme="minorHAnsi"/>
          <w:bCs/>
          <w:i/>
          <w:iCs/>
        </w:rPr>
      </w:pPr>
      <w:r w:rsidRPr="00317B2F">
        <w:rPr>
          <w:rFonts w:asciiTheme="minorHAnsi" w:hAnsiTheme="minorHAnsi" w:cstheme="minorHAnsi"/>
          <w:bCs/>
          <w:i/>
          <w:iCs/>
        </w:rPr>
        <w:t>Urządzenia główne:</w:t>
      </w:r>
    </w:p>
    <w:p w14:paraId="2A69EC9B" w14:textId="77777777" w:rsidR="008F76AB" w:rsidRPr="00317B2F" w:rsidRDefault="008F76AB" w:rsidP="00317B2F">
      <w:pPr>
        <w:pStyle w:val="Akapitzlist"/>
        <w:numPr>
          <w:ilvl w:val="0"/>
          <w:numId w:val="25"/>
        </w:numPr>
        <w:suppressAutoHyphens w:val="0"/>
        <w:spacing w:after="0" w:line="240" w:lineRule="auto"/>
        <w:rPr>
          <w:rFonts w:asciiTheme="minorHAnsi" w:hAnsiTheme="minorHAnsi" w:cstheme="minorHAnsi"/>
        </w:rPr>
      </w:pPr>
      <w:r w:rsidRPr="00317B2F">
        <w:rPr>
          <w:rFonts w:asciiTheme="minorHAnsi" w:hAnsiTheme="minorHAnsi" w:cstheme="minorHAnsi"/>
        </w:rPr>
        <w:t>materac – 1 szt.,</w:t>
      </w:r>
    </w:p>
    <w:p w14:paraId="3CA6BC98" w14:textId="77777777" w:rsidR="008F76AB" w:rsidRPr="00317B2F" w:rsidRDefault="008F76AB" w:rsidP="00317B2F">
      <w:pPr>
        <w:pStyle w:val="Akapitzlist"/>
        <w:numPr>
          <w:ilvl w:val="0"/>
          <w:numId w:val="25"/>
        </w:numPr>
        <w:suppressAutoHyphens w:val="0"/>
        <w:spacing w:after="0" w:line="240" w:lineRule="auto"/>
        <w:rPr>
          <w:rFonts w:asciiTheme="minorHAnsi" w:hAnsiTheme="minorHAnsi" w:cstheme="minorHAnsi"/>
        </w:rPr>
      </w:pPr>
      <w:r w:rsidRPr="00317B2F">
        <w:rPr>
          <w:rFonts w:asciiTheme="minorHAnsi" w:hAnsiTheme="minorHAnsi" w:cstheme="minorHAnsi"/>
        </w:rPr>
        <w:t>zestaw klocków piankowych wraz z pokrowcem – 1 zestaw,</w:t>
      </w:r>
    </w:p>
    <w:p w14:paraId="639DD53B" w14:textId="77777777" w:rsidR="008F76AB" w:rsidRPr="00317B2F" w:rsidRDefault="008F76AB" w:rsidP="00317B2F">
      <w:pPr>
        <w:pStyle w:val="Akapitzlist"/>
        <w:numPr>
          <w:ilvl w:val="0"/>
          <w:numId w:val="25"/>
        </w:numPr>
        <w:suppressAutoHyphens w:val="0"/>
        <w:spacing w:after="0" w:line="240" w:lineRule="auto"/>
        <w:rPr>
          <w:rFonts w:asciiTheme="minorHAnsi" w:hAnsiTheme="minorHAnsi" w:cstheme="minorHAnsi"/>
        </w:rPr>
      </w:pPr>
      <w:r w:rsidRPr="00317B2F">
        <w:rPr>
          <w:rFonts w:asciiTheme="minorHAnsi" w:hAnsiTheme="minorHAnsi" w:cstheme="minorHAnsi"/>
        </w:rPr>
        <w:t>poducha terapeutyczna (sensoryczna) – 1 szt.,</w:t>
      </w:r>
    </w:p>
    <w:p w14:paraId="390A133F" w14:textId="77777777" w:rsidR="008F76AB" w:rsidRPr="00317B2F" w:rsidRDefault="008F76AB" w:rsidP="00317B2F">
      <w:pPr>
        <w:pStyle w:val="Akapitzlist"/>
        <w:numPr>
          <w:ilvl w:val="0"/>
          <w:numId w:val="25"/>
        </w:numPr>
        <w:suppressAutoHyphens w:val="0"/>
        <w:spacing w:after="0" w:line="240" w:lineRule="auto"/>
        <w:rPr>
          <w:rFonts w:asciiTheme="minorHAnsi" w:hAnsiTheme="minorHAnsi" w:cstheme="minorHAnsi"/>
          <w:i/>
          <w:iCs/>
        </w:rPr>
      </w:pPr>
      <w:r w:rsidRPr="00317B2F">
        <w:rPr>
          <w:rFonts w:asciiTheme="minorHAnsi" w:hAnsiTheme="minorHAnsi" w:cstheme="minorHAnsi"/>
        </w:rPr>
        <w:t>tor sensoryczny do balansowania – 1 szt.</w:t>
      </w:r>
    </w:p>
    <w:p w14:paraId="5291376B" w14:textId="5587D7BC" w:rsidR="008F76AB" w:rsidRPr="00317B2F" w:rsidRDefault="008F76AB" w:rsidP="00317B2F">
      <w:pPr>
        <w:spacing w:after="0" w:line="240" w:lineRule="auto"/>
        <w:ind w:left="720"/>
        <w:rPr>
          <w:rFonts w:asciiTheme="minorHAnsi" w:hAnsiTheme="minorHAnsi" w:cstheme="minorHAnsi"/>
          <w:bCs/>
          <w:i/>
          <w:iCs/>
        </w:rPr>
      </w:pPr>
      <w:r w:rsidRPr="00317B2F">
        <w:rPr>
          <w:rFonts w:asciiTheme="minorHAnsi" w:hAnsiTheme="minorHAnsi" w:cstheme="minorHAnsi"/>
          <w:bCs/>
          <w:i/>
          <w:iCs/>
        </w:rPr>
        <w:t>Urządzenia uzupełniające:</w:t>
      </w:r>
    </w:p>
    <w:p w14:paraId="2807F46A" w14:textId="77777777" w:rsidR="008F76AB" w:rsidRPr="00317B2F" w:rsidRDefault="008F76AB" w:rsidP="00317B2F">
      <w:pPr>
        <w:pStyle w:val="Akapitzlist"/>
        <w:numPr>
          <w:ilvl w:val="0"/>
          <w:numId w:val="36"/>
        </w:numPr>
        <w:suppressAutoHyphens w:val="0"/>
        <w:spacing w:after="0" w:line="240" w:lineRule="auto"/>
        <w:rPr>
          <w:rFonts w:asciiTheme="minorHAnsi" w:hAnsiTheme="minorHAnsi" w:cstheme="minorHAnsi"/>
        </w:rPr>
      </w:pPr>
      <w:r w:rsidRPr="00317B2F">
        <w:rPr>
          <w:rFonts w:asciiTheme="minorHAnsi" w:hAnsiTheme="minorHAnsi" w:cstheme="minorHAnsi"/>
        </w:rPr>
        <w:t>zestawy piłek sensorycznych (20 sztuk) – 1 zestaw,</w:t>
      </w:r>
    </w:p>
    <w:p w14:paraId="6FDFAD97" w14:textId="4BA16752" w:rsidR="008F76AB" w:rsidRDefault="008F76AB" w:rsidP="00317B2F">
      <w:pPr>
        <w:pStyle w:val="Akapitzlist"/>
        <w:numPr>
          <w:ilvl w:val="0"/>
          <w:numId w:val="36"/>
        </w:numPr>
        <w:suppressAutoHyphens w:val="0"/>
        <w:spacing w:after="0" w:line="240" w:lineRule="auto"/>
        <w:rPr>
          <w:rFonts w:asciiTheme="minorHAnsi" w:hAnsiTheme="minorHAnsi" w:cstheme="minorHAnsi"/>
        </w:rPr>
      </w:pPr>
      <w:r w:rsidRPr="00317B2F">
        <w:rPr>
          <w:rFonts w:asciiTheme="minorHAnsi" w:hAnsiTheme="minorHAnsi" w:cstheme="minorHAnsi"/>
        </w:rPr>
        <w:t>żółw obciążeniowy – 1 szt.</w:t>
      </w:r>
    </w:p>
    <w:p w14:paraId="0A0592FA" w14:textId="77777777" w:rsidR="00317B2F" w:rsidRPr="00317B2F" w:rsidRDefault="00317B2F" w:rsidP="00317B2F">
      <w:pPr>
        <w:pStyle w:val="Akapitzlist"/>
        <w:suppressAutoHyphens w:val="0"/>
        <w:spacing w:after="0" w:line="240" w:lineRule="auto"/>
        <w:ind w:left="1068"/>
        <w:rPr>
          <w:rFonts w:asciiTheme="minorHAnsi" w:hAnsiTheme="minorHAnsi" w:cstheme="minorHAnsi"/>
        </w:rPr>
      </w:pPr>
    </w:p>
    <w:p w14:paraId="73137316"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2 – „Maluchy”</w:t>
      </w:r>
    </w:p>
    <w:p w14:paraId="4C330F4C" w14:textId="190AB214" w:rsidR="008F76AB" w:rsidRPr="00317B2F" w:rsidRDefault="008F76AB" w:rsidP="00317B2F">
      <w:pPr>
        <w:pStyle w:val="Akapitzlist"/>
        <w:spacing w:after="0" w:line="240" w:lineRule="auto"/>
        <w:rPr>
          <w:rFonts w:asciiTheme="minorHAnsi" w:hAnsiTheme="minorHAnsi" w:cstheme="minorHAnsi"/>
          <w:bCs/>
          <w:i/>
          <w:iCs/>
        </w:rPr>
      </w:pPr>
      <w:r w:rsidRPr="00317B2F">
        <w:rPr>
          <w:rFonts w:asciiTheme="minorHAnsi" w:hAnsiTheme="minorHAnsi" w:cstheme="minorHAnsi"/>
          <w:bCs/>
          <w:i/>
          <w:iCs/>
        </w:rPr>
        <w:t>Urządzenia główne:</w:t>
      </w:r>
    </w:p>
    <w:p w14:paraId="5DDEBDA2" w14:textId="77777777" w:rsidR="008F76AB" w:rsidRPr="00317B2F" w:rsidRDefault="008F76AB" w:rsidP="00317B2F">
      <w:pPr>
        <w:pStyle w:val="Akapitzlist"/>
        <w:numPr>
          <w:ilvl w:val="0"/>
          <w:numId w:val="25"/>
        </w:numPr>
        <w:suppressAutoHyphens w:val="0"/>
        <w:spacing w:after="0" w:line="240" w:lineRule="auto"/>
        <w:rPr>
          <w:rFonts w:asciiTheme="minorHAnsi" w:hAnsiTheme="minorHAnsi" w:cstheme="minorHAnsi"/>
        </w:rPr>
      </w:pPr>
      <w:r w:rsidRPr="00317B2F">
        <w:rPr>
          <w:rFonts w:asciiTheme="minorHAnsi" w:hAnsiTheme="minorHAnsi" w:cstheme="minorHAnsi"/>
        </w:rPr>
        <w:t>materac – 1 szt.,</w:t>
      </w:r>
    </w:p>
    <w:p w14:paraId="451DE6B0" w14:textId="77777777" w:rsidR="008F76AB" w:rsidRPr="00317B2F" w:rsidRDefault="008F76AB" w:rsidP="00317B2F">
      <w:pPr>
        <w:pStyle w:val="Akapitzlist"/>
        <w:numPr>
          <w:ilvl w:val="0"/>
          <w:numId w:val="25"/>
        </w:numPr>
        <w:suppressAutoHyphens w:val="0"/>
        <w:spacing w:after="0" w:line="240" w:lineRule="auto"/>
        <w:rPr>
          <w:rFonts w:asciiTheme="minorHAnsi" w:hAnsiTheme="minorHAnsi" w:cstheme="minorHAnsi"/>
        </w:rPr>
      </w:pPr>
      <w:r w:rsidRPr="00317B2F">
        <w:rPr>
          <w:rFonts w:asciiTheme="minorHAnsi" w:hAnsiTheme="minorHAnsi" w:cstheme="minorHAnsi"/>
        </w:rPr>
        <w:t>poducha terapeutyczna (sensoryczna) – 1 szt.,</w:t>
      </w:r>
    </w:p>
    <w:p w14:paraId="2727CAED" w14:textId="538431AC" w:rsidR="008F76AB" w:rsidRPr="00317B2F" w:rsidRDefault="008F76AB" w:rsidP="00317B2F">
      <w:pPr>
        <w:spacing w:after="0" w:line="240" w:lineRule="auto"/>
        <w:ind w:left="720"/>
        <w:rPr>
          <w:rFonts w:asciiTheme="minorHAnsi" w:hAnsiTheme="minorHAnsi" w:cstheme="minorHAnsi"/>
          <w:bCs/>
          <w:i/>
          <w:iCs/>
        </w:rPr>
      </w:pPr>
      <w:r w:rsidRPr="00317B2F">
        <w:rPr>
          <w:rFonts w:asciiTheme="minorHAnsi" w:hAnsiTheme="minorHAnsi" w:cstheme="minorHAnsi"/>
          <w:bCs/>
          <w:i/>
          <w:iCs/>
        </w:rPr>
        <w:lastRenderedPageBreak/>
        <w:t>Urządzenia uzupełniające:</w:t>
      </w:r>
    </w:p>
    <w:p w14:paraId="3CA0A989" w14:textId="77777777" w:rsidR="008F76AB" w:rsidRPr="00317B2F" w:rsidRDefault="008F76AB" w:rsidP="00317B2F">
      <w:pPr>
        <w:pStyle w:val="Akapitzlist"/>
        <w:numPr>
          <w:ilvl w:val="0"/>
          <w:numId w:val="36"/>
        </w:numPr>
        <w:suppressAutoHyphens w:val="0"/>
        <w:spacing w:after="0" w:line="240" w:lineRule="auto"/>
        <w:rPr>
          <w:rFonts w:asciiTheme="minorHAnsi" w:hAnsiTheme="minorHAnsi" w:cstheme="minorHAnsi"/>
        </w:rPr>
      </w:pPr>
      <w:r w:rsidRPr="00317B2F">
        <w:rPr>
          <w:rFonts w:asciiTheme="minorHAnsi" w:hAnsiTheme="minorHAnsi" w:cstheme="minorHAnsi"/>
        </w:rPr>
        <w:t>zestawy piłek sensorycznych (20 sztuk) – 1 zestaw,</w:t>
      </w:r>
    </w:p>
    <w:p w14:paraId="7084F8E7" w14:textId="77777777" w:rsidR="008F76AB" w:rsidRPr="00317B2F" w:rsidRDefault="008F76AB" w:rsidP="00317B2F">
      <w:pPr>
        <w:spacing w:after="0" w:line="240" w:lineRule="auto"/>
        <w:jc w:val="both"/>
        <w:rPr>
          <w:rFonts w:asciiTheme="minorHAnsi" w:hAnsiTheme="minorHAnsi" w:cstheme="minorHAnsi"/>
          <w:bCs/>
          <w:i/>
          <w:iCs/>
        </w:rPr>
      </w:pPr>
    </w:p>
    <w:p w14:paraId="72571AE4" w14:textId="080E5432" w:rsidR="008F76AB" w:rsidRPr="001D427E" w:rsidRDefault="008F76AB" w:rsidP="00317B2F">
      <w:pPr>
        <w:pStyle w:val="Akapitzlist"/>
        <w:numPr>
          <w:ilvl w:val="0"/>
          <w:numId w:val="24"/>
        </w:numPr>
        <w:suppressAutoHyphens w:val="0"/>
        <w:autoSpaceDE w:val="0"/>
        <w:autoSpaceDN w:val="0"/>
        <w:adjustRightInd w:val="0"/>
        <w:spacing w:after="0" w:line="240" w:lineRule="auto"/>
        <w:jc w:val="both"/>
        <w:rPr>
          <w:rFonts w:asciiTheme="minorHAnsi" w:eastAsiaTheme="minorHAnsi" w:hAnsiTheme="minorHAnsi" w:cstheme="minorHAnsi"/>
          <w:lang w:eastAsia="en-US"/>
        </w:rPr>
      </w:pPr>
      <w:r w:rsidRPr="001D427E">
        <w:rPr>
          <w:rFonts w:asciiTheme="minorHAnsi" w:hAnsiTheme="minorHAnsi" w:cstheme="minorHAnsi"/>
          <w:b/>
          <w:i/>
          <w:iCs/>
        </w:rPr>
        <w:t>Wyposażenie związane ze strefą przedsionkową (równowaga, poczucie ruchu, koordynacja)</w:t>
      </w:r>
      <w:r w:rsidR="001D427E" w:rsidRPr="001D427E">
        <w:rPr>
          <w:rFonts w:asciiTheme="minorHAnsi" w:hAnsiTheme="minorHAnsi" w:cstheme="minorHAnsi"/>
          <w:b/>
          <w:i/>
          <w:iCs/>
        </w:rPr>
        <w:t xml:space="preserve"> - </w:t>
      </w:r>
      <w:r w:rsidRPr="001D427E">
        <w:rPr>
          <w:rFonts w:asciiTheme="minorHAnsi" w:hAnsiTheme="minorHAnsi" w:cstheme="minorHAnsi"/>
        </w:rPr>
        <w:t>Zaplanowano wyposażenie strefy stymulującej układ przedsionkowy, odpowiedzialnej za równowagę, koordynację oraz orientację przestrzenną. Wyposażenie umożliwi prowadzenie zajęć ruchowych rozwijających koordynację oraz bezpieczne zaspokajanie potrzeby ruchu dzieci. Zaplanowane do zakupu wyposażenie zachęci dzieci do aktywności fizycznej, co jest niezbędne dla dzieci z problemami z równowagą i koordynacją ruchową.</w:t>
      </w:r>
      <w:r w:rsidRPr="001D427E">
        <w:rPr>
          <w:rFonts w:asciiTheme="minorHAnsi" w:eastAsiaTheme="minorHAnsi" w:hAnsiTheme="minorHAnsi" w:cstheme="minorHAnsi"/>
          <w:lang w:eastAsia="en-US"/>
        </w:rPr>
        <w:t xml:space="preserve"> W strefie zabaw ruchowych dzieci mają możliwość poruszania się, co pozytywnie wpływa na ich zdrowie. Aktywność fizyczna w tej strefie wspiera rozwój mięśni, poprawia koncentrację, sprzyja samoregulacji oraz profilaktyce nadwagi. Poza tym przynosi korzyści dla zdrowia psychicznego. Aktywność fizyczna sprzyja lepszej samoregulacji i lepszej koncentracji.</w:t>
      </w:r>
    </w:p>
    <w:p w14:paraId="7DBA069F" w14:textId="77777777" w:rsidR="00317B2F" w:rsidRPr="00317B2F" w:rsidRDefault="00317B2F" w:rsidP="00317B2F">
      <w:pPr>
        <w:autoSpaceDE w:val="0"/>
        <w:autoSpaceDN w:val="0"/>
        <w:adjustRightInd w:val="0"/>
        <w:spacing w:after="0" w:line="240" w:lineRule="auto"/>
        <w:ind w:left="360"/>
        <w:jc w:val="both"/>
        <w:rPr>
          <w:rFonts w:asciiTheme="minorHAnsi" w:eastAsiaTheme="minorHAnsi" w:hAnsiTheme="minorHAnsi" w:cstheme="minorHAnsi"/>
          <w:lang w:eastAsia="en-US"/>
        </w:rPr>
      </w:pPr>
    </w:p>
    <w:p w14:paraId="12AFA32D"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1 – „Starszaki”</w:t>
      </w:r>
    </w:p>
    <w:p w14:paraId="7713C30C" w14:textId="78DA966A"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Urządzenia główne:</w:t>
      </w:r>
    </w:p>
    <w:p w14:paraId="4C2E8B0F" w14:textId="77777777" w:rsidR="008F76AB" w:rsidRPr="00317B2F" w:rsidRDefault="008F76AB" w:rsidP="00317B2F">
      <w:pPr>
        <w:pStyle w:val="Akapitzlist"/>
        <w:numPr>
          <w:ilvl w:val="0"/>
          <w:numId w:val="26"/>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dyski sensoryczne do balansowania – 2 szt., </w:t>
      </w:r>
    </w:p>
    <w:p w14:paraId="3099A746" w14:textId="77777777" w:rsidR="008F76AB" w:rsidRPr="00317B2F" w:rsidRDefault="008F76AB" w:rsidP="00317B2F">
      <w:pPr>
        <w:pStyle w:val="Akapitzlist"/>
        <w:numPr>
          <w:ilvl w:val="0"/>
          <w:numId w:val="26"/>
        </w:numPr>
        <w:suppressAutoHyphens w:val="0"/>
        <w:spacing w:after="0" w:line="240" w:lineRule="auto"/>
        <w:rPr>
          <w:rFonts w:asciiTheme="minorHAnsi" w:hAnsiTheme="minorHAnsi" w:cstheme="minorHAnsi"/>
        </w:rPr>
      </w:pPr>
      <w:r w:rsidRPr="00317B2F">
        <w:rPr>
          <w:rFonts w:asciiTheme="minorHAnsi" w:hAnsiTheme="minorHAnsi" w:cstheme="minorHAnsi"/>
        </w:rPr>
        <w:t>dysk rotacyjny – 1 szt.</w:t>
      </w:r>
    </w:p>
    <w:p w14:paraId="11B306B1" w14:textId="77777777" w:rsidR="008F76AB" w:rsidRPr="00317B2F" w:rsidRDefault="008F76AB" w:rsidP="00317B2F">
      <w:pPr>
        <w:pStyle w:val="Akapitzlist"/>
        <w:numPr>
          <w:ilvl w:val="0"/>
          <w:numId w:val="26"/>
        </w:numPr>
        <w:suppressAutoHyphens w:val="0"/>
        <w:spacing w:after="0" w:line="240" w:lineRule="auto"/>
        <w:rPr>
          <w:rFonts w:asciiTheme="minorHAnsi" w:hAnsiTheme="minorHAnsi" w:cstheme="minorHAnsi"/>
          <w:i/>
          <w:iCs/>
        </w:rPr>
      </w:pPr>
      <w:r w:rsidRPr="00317B2F">
        <w:rPr>
          <w:rFonts w:asciiTheme="minorHAnsi" w:hAnsiTheme="minorHAnsi" w:cstheme="minorHAnsi"/>
        </w:rPr>
        <w:t>ścieżki równoważne – 1 szt.</w:t>
      </w:r>
    </w:p>
    <w:p w14:paraId="1C147B1C" w14:textId="77777777" w:rsidR="008F76AB" w:rsidRPr="00317B2F" w:rsidRDefault="008F76AB" w:rsidP="00317B2F">
      <w:pPr>
        <w:pStyle w:val="Akapitzlist"/>
        <w:numPr>
          <w:ilvl w:val="0"/>
          <w:numId w:val="26"/>
        </w:numPr>
        <w:suppressAutoHyphens w:val="0"/>
        <w:spacing w:after="0" w:line="240" w:lineRule="auto"/>
        <w:rPr>
          <w:rFonts w:asciiTheme="minorHAnsi" w:hAnsiTheme="minorHAnsi" w:cstheme="minorHAnsi"/>
          <w:i/>
          <w:iCs/>
        </w:rPr>
      </w:pPr>
      <w:r w:rsidRPr="00317B2F">
        <w:rPr>
          <w:rFonts w:asciiTheme="minorHAnsi" w:hAnsiTheme="minorHAnsi" w:cstheme="minorHAnsi"/>
        </w:rPr>
        <w:t xml:space="preserve">ścieżka równoważna modułowa z kształtami – 1 zestaw. </w:t>
      </w:r>
    </w:p>
    <w:p w14:paraId="58C3AD99" w14:textId="6AA46DE7"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Urządzenia uzupełniające:</w:t>
      </w:r>
    </w:p>
    <w:p w14:paraId="65E7AAE9" w14:textId="77777777" w:rsidR="008F76AB" w:rsidRPr="00317B2F" w:rsidRDefault="008F76AB" w:rsidP="00317B2F">
      <w:pPr>
        <w:pStyle w:val="Akapitzlist"/>
        <w:numPr>
          <w:ilvl w:val="0"/>
          <w:numId w:val="27"/>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kamienie sensoryczne (4 sztuki) – 1 zestaw, </w:t>
      </w:r>
    </w:p>
    <w:p w14:paraId="03948ECE" w14:textId="77777777" w:rsidR="008F76AB" w:rsidRPr="00317B2F" w:rsidRDefault="008F76AB" w:rsidP="00317B2F">
      <w:pPr>
        <w:pStyle w:val="Akapitzlist"/>
        <w:numPr>
          <w:ilvl w:val="0"/>
          <w:numId w:val="27"/>
        </w:numPr>
        <w:suppressAutoHyphens w:val="0"/>
        <w:spacing w:after="0" w:line="240" w:lineRule="auto"/>
        <w:rPr>
          <w:rFonts w:asciiTheme="minorHAnsi" w:hAnsiTheme="minorHAnsi" w:cstheme="minorHAnsi"/>
        </w:rPr>
      </w:pPr>
      <w:r w:rsidRPr="00317B2F">
        <w:rPr>
          <w:rFonts w:asciiTheme="minorHAnsi" w:hAnsiTheme="minorHAnsi" w:cstheme="minorHAnsi"/>
        </w:rPr>
        <w:t>kamienie rzeczne – 1 zestaw,</w:t>
      </w:r>
    </w:p>
    <w:p w14:paraId="5FC79A18" w14:textId="649CFD8B" w:rsidR="008F76AB" w:rsidRPr="00317B2F" w:rsidRDefault="008F76AB" w:rsidP="00317B2F">
      <w:pPr>
        <w:pStyle w:val="Akapitzlist"/>
        <w:numPr>
          <w:ilvl w:val="0"/>
          <w:numId w:val="27"/>
        </w:numPr>
        <w:suppressAutoHyphens w:val="0"/>
        <w:spacing w:after="0" w:line="240" w:lineRule="auto"/>
        <w:rPr>
          <w:rFonts w:asciiTheme="minorHAnsi" w:hAnsiTheme="minorHAnsi" w:cstheme="minorHAnsi"/>
          <w:i/>
          <w:iCs/>
        </w:rPr>
      </w:pPr>
      <w:r w:rsidRPr="00317B2F">
        <w:rPr>
          <w:rFonts w:asciiTheme="minorHAnsi" w:hAnsiTheme="minorHAnsi" w:cstheme="minorHAnsi"/>
        </w:rPr>
        <w:t>kamienie równoważne – 1 zestaw.</w:t>
      </w:r>
    </w:p>
    <w:p w14:paraId="75B79A08" w14:textId="77777777" w:rsidR="00317B2F" w:rsidRPr="00317B2F" w:rsidRDefault="00317B2F" w:rsidP="00317B2F">
      <w:pPr>
        <w:pStyle w:val="Akapitzlist"/>
        <w:suppressAutoHyphens w:val="0"/>
        <w:spacing w:after="0" w:line="240" w:lineRule="auto"/>
        <w:ind w:left="1080"/>
        <w:rPr>
          <w:rFonts w:asciiTheme="minorHAnsi" w:hAnsiTheme="minorHAnsi" w:cstheme="minorHAnsi"/>
          <w:i/>
          <w:iCs/>
        </w:rPr>
      </w:pPr>
    </w:p>
    <w:p w14:paraId="076F8288"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2 – „Maluchy”</w:t>
      </w:r>
    </w:p>
    <w:p w14:paraId="5BEF5FE4" w14:textId="7BB59C59"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Urządzenia główne:</w:t>
      </w:r>
    </w:p>
    <w:p w14:paraId="093E886C" w14:textId="77777777" w:rsidR="008F76AB" w:rsidRPr="00317B2F" w:rsidRDefault="008F76AB" w:rsidP="00317B2F">
      <w:pPr>
        <w:pStyle w:val="Akapitzlist"/>
        <w:numPr>
          <w:ilvl w:val="0"/>
          <w:numId w:val="26"/>
        </w:numPr>
        <w:suppressAutoHyphens w:val="0"/>
        <w:spacing w:after="0" w:line="240" w:lineRule="auto"/>
        <w:rPr>
          <w:rFonts w:asciiTheme="minorHAnsi" w:hAnsiTheme="minorHAnsi" w:cstheme="minorHAnsi"/>
        </w:rPr>
      </w:pPr>
      <w:r w:rsidRPr="00317B2F">
        <w:rPr>
          <w:rFonts w:asciiTheme="minorHAnsi" w:hAnsiTheme="minorHAnsi" w:cstheme="minorHAnsi"/>
        </w:rPr>
        <w:t>dyski sensoryczne miękkie – 2 szt.,</w:t>
      </w:r>
    </w:p>
    <w:p w14:paraId="3F043B80" w14:textId="77777777" w:rsidR="008F76AB" w:rsidRPr="00317B2F" w:rsidRDefault="008F76AB" w:rsidP="00317B2F">
      <w:pPr>
        <w:pStyle w:val="Akapitzlist"/>
        <w:numPr>
          <w:ilvl w:val="0"/>
          <w:numId w:val="26"/>
        </w:numPr>
        <w:suppressAutoHyphens w:val="0"/>
        <w:spacing w:after="0" w:line="240" w:lineRule="auto"/>
        <w:rPr>
          <w:rFonts w:asciiTheme="minorHAnsi" w:hAnsiTheme="minorHAnsi" w:cstheme="minorHAnsi"/>
        </w:rPr>
      </w:pPr>
      <w:r w:rsidRPr="00317B2F">
        <w:rPr>
          <w:rFonts w:asciiTheme="minorHAnsi" w:hAnsiTheme="minorHAnsi" w:cstheme="minorHAnsi"/>
        </w:rPr>
        <w:t>tunel do czołgania – 1 szt.</w:t>
      </w:r>
    </w:p>
    <w:p w14:paraId="206B740B" w14:textId="77777777" w:rsidR="008F76AB" w:rsidRPr="00317B2F" w:rsidRDefault="008F76AB" w:rsidP="00317B2F">
      <w:pPr>
        <w:spacing w:after="0" w:line="240" w:lineRule="auto"/>
        <w:jc w:val="both"/>
        <w:rPr>
          <w:rFonts w:asciiTheme="minorHAnsi" w:hAnsiTheme="minorHAnsi" w:cstheme="minorHAnsi"/>
          <w:bCs/>
          <w:i/>
          <w:iCs/>
        </w:rPr>
      </w:pPr>
    </w:p>
    <w:p w14:paraId="31268ED1" w14:textId="6B1610B8" w:rsidR="008F76AB" w:rsidRPr="001D427E" w:rsidRDefault="008F76AB" w:rsidP="00317B2F">
      <w:pPr>
        <w:pStyle w:val="Akapitzlist"/>
        <w:numPr>
          <w:ilvl w:val="0"/>
          <w:numId w:val="24"/>
        </w:numPr>
        <w:suppressAutoHyphens w:val="0"/>
        <w:spacing w:after="0" w:line="240" w:lineRule="auto"/>
        <w:jc w:val="both"/>
        <w:rPr>
          <w:rFonts w:asciiTheme="minorHAnsi" w:hAnsiTheme="minorHAnsi" w:cstheme="minorHAnsi"/>
        </w:rPr>
      </w:pPr>
      <w:r w:rsidRPr="001D427E">
        <w:rPr>
          <w:rFonts w:asciiTheme="minorHAnsi" w:hAnsiTheme="minorHAnsi" w:cstheme="minorHAnsi"/>
          <w:b/>
          <w:i/>
          <w:iCs/>
        </w:rPr>
        <w:t>Wyposażenie związane z regulacją emocjonalną i wyciszeniem (wyciszenie, regeneracja i poczucie bezpieczeństwa)</w:t>
      </w:r>
      <w:r w:rsidR="001D427E" w:rsidRPr="001D427E">
        <w:rPr>
          <w:rFonts w:asciiTheme="minorHAnsi" w:hAnsiTheme="minorHAnsi" w:cstheme="minorHAnsi"/>
          <w:b/>
          <w:i/>
          <w:iCs/>
        </w:rPr>
        <w:t xml:space="preserve"> - </w:t>
      </w:r>
      <w:r w:rsidRPr="001D427E">
        <w:rPr>
          <w:rFonts w:asciiTheme="minorHAnsi" w:hAnsiTheme="minorHAnsi" w:cstheme="minorHAnsi"/>
        </w:rPr>
        <w:t>W ramach zadania przewidziano stworzenie przestrzeni sprzyjającej wyciszeniu, regeneracji oraz budowaniu poczucia bezpieczeństwa. Strefa będzie wykorzystywana w sytuacjach przeciążenia bodźcami oraz jako element codziennej pracy z dziećmi wymagającymi obniżenia poziomu pobudzenia.</w:t>
      </w:r>
    </w:p>
    <w:p w14:paraId="2A889817" w14:textId="77777777" w:rsidR="00317B2F" w:rsidRPr="00317B2F" w:rsidRDefault="00317B2F" w:rsidP="00317B2F">
      <w:pPr>
        <w:pStyle w:val="Akapitzlist"/>
        <w:spacing w:after="0" w:line="240" w:lineRule="auto"/>
        <w:ind w:left="360"/>
        <w:jc w:val="both"/>
        <w:rPr>
          <w:rFonts w:asciiTheme="minorHAnsi" w:hAnsiTheme="minorHAnsi" w:cstheme="minorHAnsi"/>
          <w:i/>
          <w:iCs/>
        </w:rPr>
      </w:pPr>
    </w:p>
    <w:p w14:paraId="2F41BDA5"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1 – „Starszaki”</w:t>
      </w:r>
    </w:p>
    <w:p w14:paraId="081534FE" w14:textId="4866B6D9"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Urządzenia główne:</w:t>
      </w:r>
    </w:p>
    <w:p w14:paraId="309EA3C7"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kajak terapeutyczny – 1 szt., </w:t>
      </w:r>
    </w:p>
    <w:p w14:paraId="50FDE947"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materac - siedzisko szare (kącik wyciszenia) - 2 szt., </w:t>
      </w:r>
    </w:p>
    <w:p w14:paraId="37EB166B"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tulipan sensoryczny – 1 szt., </w:t>
      </w:r>
    </w:p>
    <w:p w14:paraId="50C7E79A"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i/>
          <w:iCs/>
        </w:rPr>
      </w:pPr>
      <w:r w:rsidRPr="00317B2F">
        <w:rPr>
          <w:rFonts w:asciiTheme="minorHAnsi" w:hAnsiTheme="minorHAnsi" w:cstheme="minorHAnsi"/>
        </w:rPr>
        <w:t>poducha do wygodnego siedzenia – 1 szt.,</w:t>
      </w:r>
    </w:p>
    <w:p w14:paraId="200CEBE5"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i/>
          <w:iCs/>
        </w:rPr>
      </w:pPr>
      <w:r w:rsidRPr="00317B2F">
        <w:rPr>
          <w:rFonts w:asciiTheme="minorHAnsi" w:hAnsiTheme="minorHAnsi" w:cstheme="minorHAnsi"/>
        </w:rPr>
        <w:t>siedzisko do wygodnego siedzenia – 1 szt.</w:t>
      </w:r>
    </w:p>
    <w:p w14:paraId="2AC267B7" w14:textId="797AFFEE"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 xml:space="preserve">Urządzenia uzupełniające : </w:t>
      </w:r>
    </w:p>
    <w:p w14:paraId="7F11A1CE" w14:textId="77777777" w:rsidR="008F76AB" w:rsidRPr="00317B2F" w:rsidRDefault="008F76AB" w:rsidP="00317B2F">
      <w:pPr>
        <w:pStyle w:val="Akapitzlist"/>
        <w:numPr>
          <w:ilvl w:val="0"/>
          <w:numId w:val="29"/>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poduszki do przytulania – 4 szt.; </w:t>
      </w:r>
    </w:p>
    <w:p w14:paraId="6279633B" w14:textId="77777777" w:rsidR="008F76AB" w:rsidRPr="00317B2F" w:rsidRDefault="008F76AB" w:rsidP="00317B2F">
      <w:pPr>
        <w:pStyle w:val="Akapitzlist"/>
        <w:numPr>
          <w:ilvl w:val="0"/>
          <w:numId w:val="29"/>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słuchawki wygłuszające – 1 szt.; </w:t>
      </w:r>
    </w:p>
    <w:p w14:paraId="77F1C819" w14:textId="0F5D5C77" w:rsidR="008F76AB" w:rsidRDefault="008F76AB" w:rsidP="00317B2F">
      <w:pPr>
        <w:pStyle w:val="Akapitzlist"/>
        <w:numPr>
          <w:ilvl w:val="0"/>
          <w:numId w:val="29"/>
        </w:numPr>
        <w:suppressAutoHyphens w:val="0"/>
        <w:spacing w:after="0" w:line="240" w:lineRule="auto"/>
        <w:rPr>
          <w:rFonts w:asciiTheme="minorHAnsi" w:hAnsiTheme="minorHAnsi" w:cstheme="minorHAnsi"/>
          <w:i/>
          <w:iCs/>
        </w:rPr>
      </w:pPr>
      <w:r w:rsidRPr="00317B2F">
        <w:rPr>
          <w:rFonts w:asciiTheme="minorHAnsi" w:hAnsiTheme="minorHAnsi" w:cstheme="minorHAnsi"/>
        </w:rPr>
        <w:t>tuba sensoryczna – 6 szt.</w:t>
      </w:r>
      <w:r w:rsidRPr="00317B2F">
        <w:rPr>
          <w:rFonts w:asciiTheme="minorHAnsi" w:hAnsiTheme="minorHAnsi" w:cstheme="minorHAnsi"/>
          <w:i/>
          <w:iCs/>
        </w:rPr>
        <w:t xml:space="preserve"> </w:t>
      </w:r>
    </w:p>
    <w:p w14:paraId="0BB10259" w14:textId="77777777" w:rsidR="00317B2F" w:rsidRPr="00317B2F" w:rsidRDefault="00317B2F" w:rsidP="00317B2F">
      <w:pPr>
        <w:pStyle w:val="Akapitzlist"/>
        <w:suppressAutoHyphens w:val="0"/>
        <w:spacing w:after="0" w:line="240" w:lineRule="auto"/>
        <w:ind w:left="1080"/>
        <w:rPr>
          <w:rFonts w:asciiTheme="minorHAnsi" w:hAnsiTheme="minorHAnsi" w:cstheme="minorHAnsi"/>
          <w:i/>
          <w:iCs/>
        </w:rPr>
      </w:pPr>
    </w:p>
    <w:p w14:paraId="11965528"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2 – „Maluchy”</w:t>
      </w:r>
    </w:p>
    <w:p w14:paraId="4F4D8C90" w14:textId="398EE749"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Urządzenia główne:</w:t>
      </w:r>
    </w:p>
    <w:p w14:paraId="6D165085"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rPr>
      </w:pPr>
      <w:r w:rsidRPr="00317B2F">
        <w:rPr>
          <w:rFonts w:asciiTheme="minorHAnsi" w:hAnsiTheme="minorHAnsi" w:cstheme="minorHAnsi"/>
        </w:rPr>
        <w:t>kącik wypoczynkowy Orchidea  - 1 szt.</w:t>
      </w:r>
    </w:p>
    <w:p w14:paraId="0C1BE0DA"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i/>
          <w:iCs/>
        </w:rPr>
      </w:pPr>
      <w:r w:rsidRPr="00317B2F">
        <w:rPr>
          <w:rFonts w:asciiTheme="minorHAnsi" w:hAnsiTheme="minorHAnsi" w:cstheme="minorHAnsi"/>
        </w:rPr>
        <w:t>poducha do wygodnego siedzenia – 1 szt.,</w:t>
      </w:r>
    </w:p>
    <w:p w14:paraId="248DB947" w14:textId="77777777" w:rsidR="008F76AB" w:rsidRPr="00317B2F" w:rsidRDefault="008F76AB" w:rsidP="00317B2F">
      <w:pPr>
        <w:pStyle w:val="Akapitzlist"/>
        <w:numPr>
          <w:ilvl w:val="0"/>
          <w:numId w:val="28"/>
        </w:numPr>
        <w:suppressAutoHyphens w:val="0"/>
        <w:spacing w:after="0" w:line="240" w:lineRule="auto"/>
        <w:rPr>
          <w:rFonts w:asciiTheme="minorHAnsi" w:hAnsiTheme="minorHAnsi" w:cstheme="minorHAnsi"/>
          <w:i/>
          <w:iCs/>
        </w:rPr>
      </w:pPr>
      <w:r w:rsidRPr="00317B2F">
        <w:rPr>
          <w:rFonts w:asciiTheme="minorHAnsi" w:hAnsiTheme="minorHAnsi" w:cstheme="minorHAnsi"/>
        </w:rPr>
        <w:lastRenderedPageBreak/>
        <w:t>siedzisko do wygodnego siedzenia – 1 szt.</w:t>
      </w:r>
    </w:p>
    <w:p w14:paraId="6C09A777" w14:textId="306B3FB4" w:rsidR="008F76AB" w:rsidRPr="00317B2F" w:rsidRDefault="008F76AB" w:rsidP="00317B2F">
      <w:pPr>
        <w:pStyle w:val="Akapitzlist"/>
        <w:spacing w:after="0" w:line="240" w:lineRule="auto"/>
        <w:ind w:left="708"/>
        <w:rPr>
          <w:rFonts w:asciiTheme="minorHAnsi" w:hAnsiTheme="minorHAnsi" w:cstheme="minorHAnsi"/>
          <w:bCs/>
          <w:i/>
          <w:iCs/>
        </w:rPr>
      </w:pPr>
      <w:r w:rsidRPr="00317B2F">
        <w:rPr>
          <w:rFonts w:asciiTheme="minorHAnsi" w:hAnsiTheme="minorHAnsi" w:cstheme="minorHAnsi"/>
          <w:bCs/>
          <w:i/>
          <w:iCs/>
        </w:rPr>
        <w:t>Urządzenia uzupełniające:</w:t>
      </w:r>
    </w:p>
    <w:p w14:paraId="496A75CB" w14:textId="77777777" w:rsidR="008F76AB" w:rsidRPr="00317B2F" w:rsidRDefault="008F76AB" w:rsidP="00317B2F">
      <w:pPr>
        <w:pStyle w:val="Akapitzlist"/>
        <w:numPr>
          <w:ilvl w:val="0"/>
          <w:numId w:val="29"/>
        </w:numPr>
        <w:suppressAutoHyphens w:val="0"/>
        <w:spacing w:after="0" w:line="240" w:lineRule="auto"/>
        <w:rPr>
          <w:rFonts w:asciiTheme="minorHAnsi" w:hAnsiTheme="minorHAnsi" w:cstheme="minorHAnsi"/>
        </w:rPr>
      </w:pPr>
      <w:r w:rsidRPr="00317B2F">
        <w:rPr>
          <w:rFonts w:asciiTheme="minorHAnsi" w:hAnsiTheme="minorHAnsi" w:cstheme="minorHAnsi"/>
        </w:rPr>
        <w:t>słuchawki wygłuszające – 1 szt.</w:t>
      </w:r>
    </w:p>
    <w:p w14:paraId="63A2FA4A" w14:textId="77777777" w:rsidR="008F76AB" w:rsidRPr="00317B2F" w:rsidRDefault="008F76AB" w:rsidP="00317B2F">
      <w:pPr>
        <w:spacing w:after="0" w:line="240" w:lineRule="auto"/>
        <w:jc w:val="both"/>
        <w:rPr>
          <w:rFonts w:asciiTheme="minorHAnsi" w:hAnsiTheme="minorHAnsi" w:cstheme="minorHAnsi"/>
          <w:bCs/>
          <w:i/>
          <w:iCs/>
        </w:rPr>
      </w:pPr>
    </w:p>
    <w:p w14:paraId="55DC1038" w14:textId="66991166" w:rsidR="008F76AB" w:rsidRPr="001D427E" w:rsidRDefault="008F76AB" w:rsidP="00317B2F">
      <w:pPr>
        <w:pStyle w:val="Akapitzlist"/>
        <w:numPr>
          <w:ilvl w:val="0"/>
          <w:numId w:val="24"/>
        </w:numPr>
        <w:suppressAutoHyphens w:val="0"/>
        <w:spacing w:after="0" w:line="240" w:lineRule="auto"/>
        <w:jc w:val="both"/>
        <w:rPr>
          <w:rFonts w:asciiTheme="minorHAnsi" w:hAnsiTheme="minorHAnsi" w:cstheme="minorHAnsi"/>
        </w:rPr>
      </w:pPr>
      <w:r w:rsidRPr="001D427E">
        <w:rPr>
          <w:rFonts w:asciiTheme="minorHAnsi" w:hAnsiTheme="minorHAnsi" w:cstheme="minorHAnsi"/>
          <w:b/>
          <w:i/>
          <w:iCs/>
        </w:rPr>
        <w:t>Wyposażenie związane ze strefą dotykową – taktylną (pomoc w ograniczaniu nadwrażliwości i budowaniu tolerancji sensorycznej)</w:t>
      </w:r>
      <w:r w:rsidR="001D427E" w:rsidRPr="001D427E">
        <w:rPr>
          <w:rFonts w:asciiTheme="minorHAnsi" w:hAnsiTheme="minorHAnsi" w:cstheme="minorHAnsi"/>
          <w:b/>
          <w:i/>
          <w:iCs/>
        </w:rPr>
        <w:t xml:space="preserve"> - </w:t>
      </w:r>
      <w:r w:rsidRPr="001D427E">
        <w:rPr>
          <w:rFonts w:asciiTheme="minorHAnsi" w:hAnsiTheme="minorHAnsi" w:cstheme="minorHAnsi"/>
        </w:rPr>
        <w:t xml:space="preserve">Planowane jest wyposażenie sal w pomoce rozwijające percepcję dotykową oraz wspierające redukcję nadwrażliwości sensorycznej. Wyposażenie umożliwi stopniowe oswajanie dzieci z różnorodnymi bodźcami oraz wspieranie rozwoju poznawczego. </w:t>
      </w:r>
    </w:p>
    <w:p w14:paraId="253C24D2" w14:textId="77777777" w:rsidR="00317B2F" w:rsidRPr="00317B2F" w:rsidRDefault="00317B2F" w:rsidP="00317B2F">
      <w:pPr>
        <w:pStyle w:val="Akapitzlist"/>
        <w:spacing w:after="0" w:line="240" w:lineRule="auto"/>
        <w:ind w:left="360"/>
        <w:jc w:val="both"/>
        <w:rPr>
          <w:rFonts w:asciiTheme="minorHAnsi" w:hAnsiTheme="minorHAnsi" w:cstheme="minorHAnsi"/>
        </w:rPr>
      </w:pPr>
    </w:p>
    <w:p w14:paraId="766705A3"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1 – „Starszaki”</w:t>
      </w:r>
    </w:p>
    <w:p w14:paraId="6950417D" w14:textId="32990B16"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główne</w:t>
      </w:r>
      <w:r w:rsidR="00317B2F" w:rsidRPr="00317B2F">
        <w:rPr>
          <w:rFonts w:asciiTheme="minorHAnsi" w:hAnsiTheme="minorHAnsi" w:cstheme="minorHAnsi"/>
          <w:bCs/>
          <w:i/>
          <w:iCs/>
        </w:rPr>
        <w:t>:</w:t>
      </w:r>
    </w:p>
    <w:p w14:paraId="46ED3B3E" w14:textId="77777777" w:rsidR="008F76AB" w:rsidRPr="00317B2F" w:rsidRDefault="008F76AB" w:rsidP="00317B2F">
      <w:pPr>
        <w:pStyle w:val="Akapitzlist"/>
        <w:numPr>
          <w:ilvl w:val="0"/>
          <w:numId w:val="30"/>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skrzynie/pudełka sensoryczne – 1 zestaw (4 szt.); </w:t>
      </w:r>
    </w:p>
    <w:p w14:paraId="16068368" w14:textId="77777777" w:rsidR="008F76AB" w:rsidRPr="00317B2F" w:rsidRDefault="008F76AB" w:rsidP="00317B2F">
      <w:pPr>
        <w:pStyle w:val="Akapitzlist"/>
        <w:numPr>
          <w:ilvl w:val="0"/>
          <w:numId w:val="30"/>
        </w:numPr>
        <w:suppressAutoHyphens w:val="0"/>
        <w:spacing w:after="0" w:line="240" w:lineRule="auto"/>
        <w:rPr>
          <w:rFonts w:asciiTheme="minorHAnsi" w:hAnsiTheme="minorHAnsi" w:cstheme="minorHAnsi"/>
        </w:rPr>
      </w:pPr>
      <w:r w:rsidRPr="00317B2F">
        <w:rPr>
          <w:rFonts w:asciiTheme="minorHAnsi" w:hAnsiTheme="minorHAnsi" w:cstheme="minorHAnsi"/>
        </w:rPr>
        <w:t>auto sensoryczne – 1 szt.;</w:t>
      </w:r>
    </w:p>
    <w:p w14:paraId="12EBE402" w14:textId="338BC9D8"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uzupełniające</w:t>
      </w:r>
      <w:r w:rsidR="00317B2F" w:rsidRPr="00317B2F">
        <w:rPr>
          <w:rFonts w:asciiTheme="minorHAnsi" w:hAnsiTheme="minorHAnsi" w:cstheme="minorHAnsi"/>
          <w:bCs/>
          <w:i/>
          <w:iCs/>
        </w:rPr>
        <w:t>:</w:t>
      </w:r>
      <w:r w:rsidRPr="00317B2F">
        <w:rPr>
          <w:rFonts w:asciiTheme="minorHAnsi" w:hAnsiTheme="minorHAnsi" w:cstheme="minorHAnsi"/>
          <w:bCs/>
          <w:i/>
          <w:iCs/>
        </w:rPr>
        <w:t xml:space="preserve"> </w:t>
      </w:r>
    </w:p>
    <w:p w14:paraId="7E96CF2E" w14:textId="77777777" w:rsidR="008F76AB" w:rsidRPr="00317B2F" w:rsidRDefault="008F76AB" w:rsidP="00317B2F">
      <w:pPr>
        <w:pStyle w:val="Akapitzlist"/>
        <w:numPr>
          <w:ilvl w:val="0"/>
          <w:numId w:val="32"/>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mozaiki magnetyczne- tablice manipulacyjne przenośne; </w:t>
      </w:r>
    </w:p>
    <w:p w14:paraId="7A970939" w14:textId="77777777" w:rsidR="008F76AB" w:rsidRPr="00317B2F" w:rsidRDefault="008F76AB" w:rsidP="00317B2F">
      <w:pPr>
        <w:pStyle w:val="Akapitzlist"/>
        <w:numPr>
          <w:ilvl w:val="0"/>
          <w:numId w:val="31"/>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piasek kinetyczny; </w:t>
      </w:r>
    </w:p>
    <w:p w14:paraId="0F49D71B" w14:textId="77777777" w:rsidR="008F76AB" w:rsidRPr="00317B2F" w:rsidRDefault="008F76AB" w:rsidP="00317B2F">
      <w:pPr>
        <w:pStyle w:val="Akapitzlist"/>
        <w:numPr>
          <w:ilvl w:val="0"/>
          <w:numId w:val="31"/>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chusty sensoryczne, </w:t>
      </w:r>
    </w:p>
    <w:p w14:paraId="5B896530" w14:textId="629F47D5" w:rsidR="008F76AB" w:rsidRPr="00317B2F" w:rsidRDefault="008F76AB" w:rsidP="00317B2F">
      <w:pPr>
        <w:pStyle w:val="Akapitzlist"/>
        <w:numPr>
          <w:ilvl w:val="0"/>
          <w:numId w:val="31"/>
        </w:numPr>
        <w:suppressAutoHyphens w:val="0"/>
        <w:spacing w:after="0" w:line="240" w:lineRule="auto"/>
        <w:rPr>
          <w:rFonts w:asciiTheme="minorHAnsi" w:hAnsiTheme="minorHAnsi" w:cstheme="minorHAnsi"/>
          <w:i/>
          <w:iCs/>
        </w:rPr>
      </w:pPr>
      <w:r w:rsidRPr="00317B2F">
        <w:rPr>
          <w:rFonts w:asciiTheme="minorHAnsi" w:hAnsiTheme="minorHAnsi" w:cstheme="minorHAnsi"/>
        </w:rPr>
        <w:t>pacynki- materiały tekstylne.</w:t>
      </w:r>
    </w:p>
    <w:p w14:paraId="139393AB" w14:textId="77777777" w:rsidR="00317B2F" w:rsidRPr="00317B2F" w:rsidRDefault="00317B2F" w:rsidP="00317B2F">
      <w:pPr>
        <w:pStyle w:val="Akapitzlist"/>
        <w:suppressAutoHyphens w:val="0"/>
        <w:spacing w:after="0" w:line="240" w:lineRule="auto"/>
        <w:ind w:left="1080"/>
        <w:rPr>
          <w:rFonts w:asciiTheme="minorHAnsi" w:hAnsiTheme="minorHAnsi" w:cstheme="minorHAnsi"/>
          <w:i/>
          <w:iCs/>
        </w:rPr>
      </w:pPr>
    </w:p>
    <w:p w14:paraId="40FBD082"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2 – „Maluchy”</w:t>
      </w:r>
    </w:p>
    <w:p w14:paraId="177ADE8D" w14:textId="673B08F1"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główne</w:t>
      </w:r>
      <w:r w:rsidR="00317B2F" w:rsidRPr="00317B2F">
        <w:rPr>
          <w:rFonts w:asciiTheme="minorHAnsi" w:hAnsiTheme="minorHAnsi" w:cstheme="minorHAnsi"/>
          <w:bCs/>
          <w:i/>
          <w:iCs/>
        </w:rPr>
        <w:t>:</w:t>
      </w:r>
    </w:p>
    <w:p w14:paraId="5FB87A19" w14:textId="77777777" w:rsidR="008F76AB" w:rsidRPr="00317B2F" w:rsidRDefault="008F76AB" w:rsidP="00317B2F">
      <w:pPr>
        <w:pStyle w:val="Akapitzlist"/>
        <w:numPr>
          <w:ilvl w:val="0"/>
          <w:numId w:val="30"/>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mata sensoryczna – 1 szt.; </w:t>
      </w:r>
    </w:p>
    <w:p w14:paraId="4330F7BC" w14:textId="77777777" w:rsidR="008F76AB" w:rsidRPr="00317B2F" w:rsidRDefault="008F76AB" w:rsidP="00317B2F">
      <w:pPr>
        <w:pStyle w:val="Akapitzlist"/>
        <w:numPr>
          <w:ilvl w:val="0"/>
          <w:numId w:val="30"/>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maty sensoryczne do masażu stóp (6 elementów) – 1 zestaw; </w:t>
      </w:r>
    </w:p>
    <w:p w14:paraId="4DF213B4" w14:textId="77777777" w:rsidR="008F76AB" w:rsidRPr="00317B2F" w:rsidRDefault="008F76AB" w:rsidP="00317B2F">
      <w:pPr>
        <w:pStyle w:val="Akapitzlist"/>
        <w:spacing w:after="0" w:line="240" w:lineRule="auto"/>
        <w:jc w:val="both"/>
        <w:rPr>
          <w:rFonts w:asciiTheme="minorHAnsi" w:hAnsiTheme="minorHAnsi" w:cstheme="minorHAnsi"/>
          <w:bCs/>
          <w:i/>
          <w:iCs/>
        </w:rPr>
      </w:pPr>
    </w:p>
    <w:p w14:paraId="5172BF34" w14:textId="79930018" w:rsidR="008F76AB" w:rsidRPr="001D427E" w:rsidRDefault="008F76AB" w:rsidP="00317B2F">
      <w:pPr>
        <w:pStyle w:val="Akapitzlist"/>
        <w:numPr>
          <w:ilvl w:val="0"/>
          <w:numId w:val="24"/>
        </w:numPr>
        <w:suppressAutoHyphens w:val="0"/>
        <w:spacing w:after="0" w:line="240" w:lineRule="auto"/>
        <w:jc w:val="both"/>
        <w:rPr>
          <w:rFonts w:asciiTheme="minorHAnsi" w:hAnsiTheme="minorHAnsi" w:cstheme="minorHAnsi"/>
        </w:rPr>
      </w:pPr>
      <w:r w:rsidRPr="001D427E">
        <w:rPr>
          <w:rFonts w:asciiTheme="minorHAnsi" w:hAnsiTheme="minorHAnsi" w:cstheme="minorHAnsi"/>
          <w:b/>
          <w:i/>
          <w:iCs/>
        </w:rPr>
        <w:t>Wyposażenie związane ze strefą wzrokową (wsparcie koncentracji i koordynacji wzrokowo-ruchowej; bez elementów emitujących światło)</w:t>
      </w:r>
      <w:r w:rsidR="001D427E" w:rsidRPr="001D427E">
        <w:rPr>
          <w:rFonts w:asciiTheme="minorHAnsi" w:hAnsiTheme="minorHAnsi" w:cstheme="minorHAnsi"/>
          <w:b/>
          <w:i/>
          <w:iCs/>
        </w:rPr>
        <w:t xml:space="preserve"> - </w:t>
      </w:r>
      <w:r w:rsidRPr="001D427E">
        <w:rPr>
          <w:rFonts w:asciiTheme="minorHAnsi" w:hAnsiTheme="minorHAnsi" w:cstheme="minorHAnsi"/>
        </w:rPr>
        <w:t xml:space="preserve">Zaplanowano wyposażenie wspierające rozwój percepcji wzrokowej oraz koordynacji wzrokowo-ruchowej, bez wykorzystania elementów emitujących światło. Wyposażenie będzie wykorzystywane do wspierania koncentracji oraz rozwoju funkcji poznawczych. </w:t>
      </w:r>
    </w:p>
    <w:p w14:paraId="3A1E1DC2" w14:textId="77777777" w:rsidR="008F76AB" w:rsidRPr="00317B2F" w:rsidRDefault="008F76AB" w:rsidP="00317B2F">
      <w:pPr>
        <w:pStyle w:val="Akapitzlist"/>
        <w:spacing w:after="0" w:line="240" w:lineRule="auto"/>
        <w:ind w:left="360"/>
        <w:jc w:val="both"/>
        <w:rPr>
          <w:rFonts w:asciiTheme="minorHAnsi" w:hAnsiTheme="minorHAnsi" w:cstheme="minorHAnsi"/>
        </w:rPr>
      </w:pPr>
    </w:p>
    <w:p w14:paraId="30687C96"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1 – „Starszaki”</w:t>
      </w:r>
    </w:p>
    <w:p w14:paraId="3380498E" w14:textId="5612D0CF"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główne</w:t>
      </w:r>
      <w:r w:rsidR="00317B2F" w:rsidRPr="00317B2F">
        <w:rPr>
          <w:rFonts w:asciiTheme="minorHAnsi" w:hAnsiTheme="minorHAnsi" w:cstheme="minorHAnsi"/>
          <w:bCs/>
          <w:i/>
          <w:iCs/>
        </w:rPr>
        <w:t>:</w:t>
      </w:r>
    </w:p>
    <w:p w14:paraId="5B9295DD" w14:textId="77777777" w:rsidR="008F76AB" w:rsidRPr="00317B2F" w:rsidRDefault="008F76AB" w:rsidP="00317B2F">
      <w:pPr>
        <w:pStyle w:val="Akapitzlist"/>
        <w:numPr>
          <w:ilvl w:val="0"/>
          <w:numId w:val="33"/>
        </w:numPr>
        <w:suppressAutoHyphens w:val="0"/>
        <w:spacing w:after="0" w:line="240" w:lineRule="auto"/>
        <w:rPr>
          <w:rFonts w:asciiTheme="minorHAnsi" w:hAnsiTheme="minorHAnsi" w:cstheme="minorHAnsi"/>
          <w:i/>
          <w:iCs/>
        </w:rPr>
      </w:pPr>
      <w:r w:rsidRPr="00317B2F">
        <w:rPr>
          <w:rFonts w:asciiTheme="minorHAnsi" w:hAnsiTheme="minorHAnsi" w:cstheme="minorHAnsi"/>
        </w:rPr>
        <w:t>lustra – 1 szt.,</w:t>
      </w:r>
    </w:p>
    <w:p w14:paraId="218C31DA" w14:textId="77777777" w:rsidR="008F76AB" w:rsidRPr="00317B2F" w:rsidRDefault="008F76AB" w:rsidP="00317B2F">
      <w:pPr>
        <w:pStyle w:val="Akapitzlist"/>
        <w:numPr>
          <w:ilvl w:val="0"/>
          <w:numId w:val="33"/>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panel lustrzany z 9 kapsułami – 1 zestaw, </w:t>
      </w:r>
    </w:p>
    <w:p w14:paraId="1A61479F" w14:textId="77777777" w:rsidR="008F76AB" w:rsidRPr="00317B2F" w:rsidRDefault="008F76AB" w:rsidP="00317B2F">
      <w:pPr>
        <w:pStyle w:val="Akapitzlist"/>
        <w:numPr>
          <w:ilvl w:val="0"/>
          <w:numId w:val="33"/>
        </w:numPr>
        <w:suppressAutoHyphens w:val="0"/>
        <w:spacing w:after="0" w:line="240" w:lineRule="auto"/>
        <w:rPr>
          <w:rFonts w:asciiTheme="minorHAnsi" w:hAnsiTheme="minorHAnsi" w:cstheme="minorHAnsi"/>
        </w:rPr>
      </w:pPr>
      <w:r w:rsidRPr="00317B2F">
        <w:rPr>
          <w:rFonts w:asciiTheme="minorHAnsi" w:hAnsiTheme="minorHAnsi" w:cstheme="minorHAnsi"/>
        </w:rPr>
        <w:t xml:space="preserve">tablica/ścianka manipulacyjna z kształtami – 1 szt.. </w:t>
      </w:r>
    </w:p>
    <w:p w14:paraId="210566EB" w14:textId="77777777" w:rsidR="008F76AB" w:rsidRPr="00317B2F" w:rsidRDefault="008F76AB" w:rsidP="00317B2F">
      <w:pPr>
        <w:pStyle w:val="Akapitzlist"/>
        <w:numPr>
          <w:ilvl w:val="0"/>
          <w:numId w:val="33"/>
        </w:numPr>
        <w:suppressAutoHyphens w:val="0"/>
        <w:spacing w:after="0" w:line="240" w:lineRule="auto"/>
        <w:rPr>
          <w:rFonts w:asciiTheme="minorHAnsi" w:hAnsiTheme="minorHAnsi" w:cstheme="minorHAnsi"/>
        </w:rPr>
      </w:pPr>
      <w:r w:rsidRPr="00317B2F">
        <w:rPr>
          <w:rFonts w:asciiTheme="minorHAnsi" w:hAnsiTheme="minorHAnsi" w:cstheme="minorHAnsi"/>
        </w:rPr>
        <w:t>klepsydry z emocjami – 1 zestaw,</w:t>
      </w:r>
    </w:p>
    <w:p w14:paraId="674A1C23" w14:textId="283C43FA"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uzupełniające</w:t>
      </w:r>
      <w:r w:rsidR="00317B2F" w:rsidRPr="00317B2F">
        <w:rPr>
          <w:rFonts w:asciiTheme="minorHAnsi" w:hAnsiTheme="minorHAnsi" w:cstheme="minorHAnsi"/>
          <w:bCs/>
          <w:i/>
          <w:iCs/>
        </w:rPr>
        <w:t>:</w:t>
      </w:r>
    </w:p>
    <w:p w14:paraId="21265198" w14:textId="77777777" w:rsidR="008F76AB" w:rsidRPr="00317B2F" w:rsidRDefault="008F76AB" w:rsidP="00317B2F">
      <w:pPr>
        <w:pStyle w:val="Akapitzlist"/>
        <w:numPr>
          <w:ilvl w:val="0"/>
          <w:numId w:val="34"/>
        </w:numPr>
        <w:suppressAutoHyphens w:val="0"/>
        <w:spacing w:after="0" w:line="240" w:lineRule="auto"/>
        <w:rPr>
          <w:rFonts w:asciiTheme="minorHAnsi" w:hAnsiTheme="minorHAnsi" w:cstheme="minorHAnsi"/>
          <w:i/>
          <w:iCs/>
        </w:rPr>
      </w:pPr>
      <w:r w:rsidRPr="00317B2F">
        <w:rPr>
          <w:rFonts w:asciiTheme="minorHAnsi" w:hAnsiTheme="minorHAnsi" w:cstheme="minorHAnsi"/>
        </w:rPr>
        <w:t xml:space="preserve">puzzle - 1 zestaw. </w:t>
      </w:r>
    </w:p>
    <w:p w14:paraId="5614F6C1" w14:textId="77777777" w:rsidR="008F76AB" w:rsidRPr="00317B2F" w:rsidRDefault="008F76AB" w:rsidP="00317B2F">
      <w:pPr>
        <w:pStyle w:val="Akapitzlist"/>
        <w:spacing w:after="0" w:line="240" w:lineRule="auto"/>
        <w:ind w:left="1080"/>
        <w:rPr>
          <w:rFonts w:asciiTheme="minorHAnsi" w:hAnsiTheme="minorHAnsi" w:cstheme="minorHAnsi"/>
          <w:i/>
          <w:iCs/>
        </w:rPr>
      </w:pPr>
    </w:p>
    <w:p w14:paraId="7D4B2F57" w14:textId="77777777" w:rsidR="008F76AB" w:rsidRPr="00317B2F" w:rsidRDefault="008F76AB" w:rsidP="00317B2F">
      <w:pPr>
        <w:pStyle w:val="Akapitzlist"/>
        <w:numPr>
          <w:ilvl w:val="0"/>
          <w:numId w:val="35"/>
        </w:numPr>
        <w:suppressAutoHyphens w:val="0"/>
        <w:spacing w:after="0" w:line="240" w:lineRule="auto"/>
        <w:jc w:val="both"/>
        <w:rPr>
          <w:rFonts w:asciiTheme="minorHAnsi" w:hAnsiTheme="minorHAnsi" w:cstheme="minorHAnsi"/>
          <w:b/>
          <w:bCs/>
        </w:rPr>
      </w:pPr>
      <w:r w:rsidRPr="00317B2F">
        <w:rPr>
          <w:rFonts w:asciiTheme="minorHAnsi" w:hAnsiTheme="minorHAnsi" w:cstheme="minorHAnsi"/>
          <w:b/>
          <w:bCs/>
        </w:rPr>
        <w:t>Sala 2 – „Maluchy”</w:t>
      </w:r>
    </w:p>
    <w:p w14:paraId="486405A8" w14:textId="255F4E1D"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główne</w:t>
      </w:r>
      <w:r w:rsidR="00317B2F" w:rsidRPr="00317B2F">
        <w:rPr>
          <w:rFonts w:asciiTheme="minorHAnsi" w:hAnsiTheme="minorHAnsi" w:cstheme="minorHAnsi"/>
          <w:bCs/>
          <w:i/>
          <w:iCs/>
        </w:rPr>
        <w:t>:</w:t>
      </w:r>
    </w:p>
    <w:p w14:paraId="4039CAFC" w14:textId="77777777" w:rsidR="008F76AB" w:rsidRPr="00317B2F" w:rsidRDefault="008F76AB" w:rsidP="00317B2F">
      <w:pPr>
        <w:pStyle w:val="Akapitzlist"/>
        <w:numPr>
          <w:ilvl w:val="0"/>
          <w:numId w:val="33"/>
        </w:numPr>
        <w:suppressAutoHyphens w:val="0"/>
        <w:spacing w:after="0" w:line="240" w:lineRule="auto"/>
        <w:rPr>
          <w:rFonts w:asciiTheme="minorHAnsi" w:hAnsiTheme="minorHAnsi" w:cstheme="minorHAnsi"/>
          <w:i/>
          <w:iCs/>
        </w:rPr>
      </w:pPr>
      <w:r w:rsidRPr="00317B2F">
        <w:rPr>
          <w:rFonts w:asciiTheme="minorHAnsi" w:hAnsiTheme="minorHAnsi" w:cstheme="minorHAnsi"/>
        </w:rPr>
        <w:t>lustra – 1 szt.,</w:t>
      </w:r>
    </w:p>
    <w:p w14:paraId="042CEDEE" w14:textId="6084B256" w:rsidR="008F76AB" w:rsidRPr="00317B2F" w:rsidRDefault="008F76AB" w:rsidP="00317B2F">
      <w:pPr>
        <w:pStyle w:val="Akapitzlist"/>
        <w:spacing w:after="0" w:line="240" w:lineRule="auto"/>
        <w:ind w:left="360" w:firstLine="348"/>
        <w:rPr>
          <w:rFonts w:asciiTheme="minorHAnsi" w:hAnsiTheme="minorHAnsi" w:cstheme="minorHAnsi"/>
          <w:bCs/>
          <w:i/>
          <w:iCs/>
        </w:rPr>
      </w:pPr>
      <w:r w:rsidRPr="00317B2F">
        <w:rPr>
          <w:rFonts w:asciiTheme="minorHAnsi" w:hAnsiTheme="minorHAnsi" w:cstheme="minorHAnsi"/>
          <w:bCs/>
          <w:i/>
          <w:iCs/>
        </w:rPr>
        <w:t>Urządzenia uzupełniające</w:t>
      </w:r>
      <w:r w:rsidR="00317B2F" w:rsidRPr="00317B2F">
        <w:rPr>
          <w:rFonts w:asciiTheme="minorHAnsi" w:hAnsiTheme="minorHAnsi" w:cstheme="minorHAnsi"/>
          <w:bCs/>
          <w:i/>
          <w:iCs/>
        </w:rPr>
        <w:t>:</w:t>
      </w:r>
    </w:p>
    <w:p w14:paraId="4AB088C5" w14:textId="77777777" w:rsidR="008F76AB" w:rsidRPr="00317B2F" w:rsidRDefault="008F76AB" w:rsidP="00317B2F">
      <w:pPr>
        <w:pStyle w:val="Akapitzlist"/>
        <w:numPr>
          <w:ilvl w:val="0"/>
          <w:numId w:val="34"/>
        </w:numPr>
        <w:suppressAutoHyphens w:val="0"/>
        <w:spacing w:after="0" w:line="240" w:lineRule="auto"/>
        <w:rPr>
          <w:rFonts w:asciiTheme="minorHAnsi" w:hAnsiTheme="minorHAnsi" w:cstheme="minorHAnsi"/>
        </w:rPr>
      </w:pPr>
      <w:r w:rsidRPr="00317B2F">
        <w:rPr>
          <w:rFonts w:asciiTheme="minorHAnsi" w:hAnsiTheme="minorHAnsi" w:cstheme="minorHAnsi"/>
        </w:rPr>
        <w:t>sortery – 1 zestaw,</w:t>
      </w:r>
    </w:p>
    <w:p w14:paraId="717BC814" w14:textId="77777777" w:rsidR="008F76AB" w:rsidRPr="00317B2F" w:rsidRDefault="008F76AB" w:rsidP="00317B2F">
      <w:pPr>
        <w:pStyle w:val="Akapitzlist"/>
        <w:numPr>
          <w:ilvl w:val="0"/>
          <w:numId w:val="34"/>
        </w:numPr>
        <w:suppressAutoHyphens w:val="0"/>
        <w:spacing w:after="0" w:line="240" w:lineRule="auto"/>
        <w:rPr>
          <w:rFonts w:asciiTheme="minorHAnsi" w:hAnsiTheme="minorHAnsi" w:cstheme="minorHAnsi"/>
        </w:rPr>
      </w:pPr>
      <w:r w:rsidRPr="00317B2F">
        <w:rPr>
          <w:rFonts w:asciiTheme="minorHAnsi" w:hAnsiTheme="minorHAnsi" w:cstheme="minorHAnsi"/>
        </w:rPr>
        <w:t>układanki - 1 zestaw.</w:t>
      </w:r>
    </w:p>
    <w:p w14:paraId="280AD650" w14:textId="77777777" w:rsidR="008F76AB" w:rsidRPr="00317B2F" w:rsidRDefault="008F76AB" w:rsidP="00317B2F">
      <w:pPr>
        <w:spacing w:after="0" w:line="240" w:lineRule="auto"/>
        <w:jc w:val="both"/>
        <w:rPr>
          <w:rFonts w:asciiTheme="minorHAnsi" w:hAnsiTheme="minorHAnsi" w:cstheme="minorHAnsi"/>
          <w:bCs/>
          <w:i/>
          <w:iCs/>
        </w:rPr>
      </w:pPr>
    </w:p>
    <w:p w14:paraId="1BCAA7BF" w14:textId="25917637" w:rsidR="008F76AB" w:rsidRPr="001D427E" w:rsidRDefault="008F76AB" w:rsidP="00317B2F">
      <w:pPr>
        <w:pStyle w:val="Akapitzlist"/>
        <w:numPr>
          <w:ilvl w:val="0"/>
          <w:numId w:val="24"/>
        </w:numPr>
        <w:spacing w:after="0" w:line="240" w:lineRule="auto"/>
        <w:jc w:val="both"/>
        <w:rPr>
          <w:rFonts w:asciiTheme="minorHAnsi" w:hAnsiTheme="minorHAnsi" w:cstheme="minorHAnsi"/>
        </w:rPr>
      </w:pPr>
      <w:r w:rsidRPr="001D427E">
        <w:rPr>
          <w:rFonts w:asciiTheme="minorHAnsi" w:hAnsiTheme="minorHAnsi" w:cstheme="minorHAnsi"/>
          <w:b/>
          <w:i/>
          <w:iCs/>
        </w:rPr>
        <w:t>Wyposażenie związane z motoryką małą (koordynacja ręka-oko, wsparcie sprawności manualnej)</w:t>
      </w:r>
      <w:r w:rsidR="001D427E" w:rsidRPr="001D427E">
        <w:rPr>
          <w:rFonts w:asciiTheme="minorHAnsi" w:hAnsiTheme="minorHAnsi" w:cstheme="minorHAnsi"/>
          <w:b/>
          <w:i/>
          <w:iCs/>
        </w:rPr>
        <w:t xml:space="preserve"> - </w:t>
      </w:r>
      <w:r w:rsidR="001D427E">
        <w:rPr>
          <w:rFonts w:asciiTheme="minorHAnsi" w:hAnsiTheme="minorHAnsi" w:cstheme="minorHAnsi"/>
          <w:b/>
          <w:i/>
          <w:iCs/>
        </w:rPr>
        <w:br/>
      </w:r>
      <w:r w:rsidR="001D427E">
        <w:rPr>
          <w:rFonts w:asciiTheme="minorHAnsi" w:hAnsiTheme="minorHAnsi" w:cstheme="minorHAnsi"/>
        </w:rPr>
        <w:t>w</w:t>
      </w:r>
      <w:r w:rsidRPr="001D427E">
        <w:rPr>
          <w:rFonts w:asciiTheme="minorHAnsi" w:hAnsiTheme="minorHAnsi" w:cstheme="minorHAnsi"/>
        </w:rPr>
        <w:t xml:space="preserve"> ramach zadania przewiduje się zakup pomocy wspierających rozwój sprawności manualnej oraz koordynacji ręka–oko. Wyposażenie będzie stanowiło uzupełnienie oddziaływań sensorycznych oraz wspierało rozwój samodzielności dzieci. Zakup obejmuje m.in. zestawy manipulacyjne, szczypce, zabawki do sortowania, pomoce do ćwiczeń ręki, instrumenty oraz klocki konstrukcyjne.</w:t>
      </w:r>
    </w:p>
    <w:p w14:paraId="27EC691C" w14:textId="77777777" w:rsidR="008F76AB" w:rsidRPr="00317B2F" w:rsidRDefault="008F76AB" w:rsidP="00317B2F">
      <w:pPr>
        <w:spacing w:after="0" w:line="240" w:lineRule="auto"/>
        <w:jc w:val="both"/>
        <w:rPr>
          <w:rFonts w:asciiTheme="minorHAnsi" w:hAnsiTheme="minorHAnsi" w:cstheme="minorHAnsi"/>
          <w:bCs/>
          <w:i/>
          <w:iCs/>
        </w:rPr>
      </w:pPr>
    </w:p>
    <w:p w14:paraId="45FDEE37" w14:textId="0679D303" w:rsidR="008F76AB" w:rsidRPr="001D427E" w:rsidRDefault="00317B2F" w:rsidP="00317B2F">
      <w:pPr>
        <w:pStyle w:val="Akapitzlist"/>
        <w:numPr>
          <w:ilvl w:val="0"/>
          <w:numId w:val="24"/>
        </w:numPr>
        <w:suppressAutoHyphens w:val="0"/>
        <w:spacing w:after="0" w:line="240" w:lineRule="auto"/>
        <w:jc w:val="both"/>
        <w:rPr>
          <w:rFonts w:asciiTheme="minorHAnsi" w:hAnsiTheme="minorHAnsi" w:cstheme="minorHAnsi"/>
        </w:rPr>
      </w:pPr>
      <w:r w:rsidRPr="001D427E">
        <w:rPr>
          <w:rFonts w:asciiTheme="minorHAnsi" w:hAnsiTheme="minorHAnsi" w:cstheme="minorHAnsi"/>
          <w:b/>
          <w:i/>
          <w:iCs/>
        </w:rPr>
        <w:t>W</w:t>
      </w:r>
      <w:r w:rsidR="008F76AB" w:rsidRPr="001D427E">
        <w:rPr>
          <w:rFonts w:asciiTheme="minorHAnsi" w:hAnsiTheme="minorHAnsi" w:cstheme="minorHAnsi"/>
          <w:b/>
          <w:i/>
          <w:iCs/>
        </w:rPr>
        <w:t>yposażeni</w:t>
      </w:r>
      <w:r w:rsidRPr="001D427E">
        <w:rPr>
          <w:rFonts w:asciiTheme="minorHAnsi" w:hAnsiTheme="minorHAnsi" w:cstheme="minorHAnsi"/>
          <w:b/>
          <w:i/>
          <w:iCs/>
        </w:rPr>
        <w:t>e</w:t>
      </w:r>
      <w:r w:rsidR="008F76AB" w:rsidRPr="001D427E">
        <w:rPr>
          <w:rFonts w:asciiTheme="minorHAnsi" w:hAnsiTheme="minorHAnsi" w:cstheme="minorHAnsi"/>
          <w:b/>
          <w:i/>
          <w:iCs/>
        </w:rPr>
        <w:t xml:space="preserve"> pomocnicze do organizacji zajęć (ławki, stoły krzesełka); zakup, montaż i dostaw</w:t>
      </w:r>
      <w:r w:rsidRPr="001D427E">
        <w:rPr>
          <w:rFonts w:asciiTheme="minorHAnsi" w:hAnsiTheme="minorHAnsi" w:cstheme="minorHAnsi"/>
          <w:b/>
          <w:i/>
          <w:iCs/>
        </w:rPr>
        <w:t>a</w:t>
      </w:r>
      <w:r w:rsidR="008F76AB" w:rsidRPr="001D427E">
        <w:rPr>
          <w:rFonts w:asciiTheme="minorHAnsi" w:hAnsiTheme="minorHAnsi" w:cstheme="minorHAnsi"/>
          <w:b/>
          <w:i/>
          <w:iCs/>
        </w:rPr>
        <w:t xml:space="preserve"> schowków, regałów i innych obiektów</w:t>
      </w:r>
      <w:r w:rsidRPr="001D427E">
        <w:rPr>
          <w:rFonts w:asciiTheme="minorHAnsi" w:hAnsiTheme="minorHAnsi" w:cstheme="minorHAnsi"/>
          <w:b/>
          <w:i/>
          <w:iCs/>
        </w:rPr>
        <w:t xml:space="preserve"> </w:t>
      </w:r>
      <w:r w:rsidR="008F76AB" w:rsidRPr="001D427E">
        <w:rPr>
          <w:rFonts w:asciiTheme="minorHAnsi" w:hAnsiTheme="minorHAnsi" w:cstheme="minorHAnsi"/>
          <w:b/>
          <w:i/>
          <w:iCs/>
        </w:rPr>
        <w:t xml:space="preserve">do przechowywania wyposażenia stymulującego strefy sensorycznej; z zakupem, montażem i dostawą sprzętu regulującego natężenie światła </w:t>
      </w:r>
      <w:r w:rsidR="001D427E" w:rsidRPr="001D427E">
        <w:rPr>
          <w:rFonts w:asciiTheme="minorHAnsi" w:hAnsiTheme="minorHAnsi" w:cstheme="minorHAnsi"/>
          <w:b/>
          <w:i/>
          <w:iCs/>
        </w:rPr>
        <w:t xml:space="preserve">- </w:t>
      </w:r>
      <w:r w:rsidR="001D427E">
        <w:rPr>
          <w:rFonts w:asciiTheme="minorHAnsi" w:hAnsiTheme="minorHAnsi" w:cstheme="minorHAnsi"/>
          <w:b/>
          <w:i/>
          <w:iCs/>
        </w:rPr>
        <w:t>w</w:t>
      </w:r>
      <w:r w:rsidR="008F76AB" w:rsidRPr="001D427E">
        <w:rPr>
          <w:rFonts w:asciiTheme="minorHAnsi" w:hAnsiTheme="minorHAnsi" w:cstheme="minorHAnsi"/>
        </w:rPr>
        <w:t xml:space="preserve"> ramach realizacji zadania przewiduje się zakup wyposażenia niezbędnego do organizacji przestrzeni oraz zapewnienia prawidłowego i bezpiecznego przebiegu zajęć sensoryczno-motorycznych. Zakup obejmuje w szczególności elementy umożliwiające ergonomiczne prowadzenie zajęć oraz przechowywanie pomocy dydaktycznych, w tym stoły z ławkami dostosowane do wieku dzieci, pojemniki i regały do przechowywania materiałów wykorzystywanych podczas zajęć. Wyposażenie to zapewni odpowiednią organizację sali, bezpieczeństwo użytkowania oraz trwałość i dostępność sprzętu wykorzystywanego w trakcie zajęć. Wyposażenie pomocnicze umożliwi elastyczne dostosowanie przestrzeni do różnych form aktywności dzieci oraz zapewni warunki do prowadzenia zajęć indywidualnych i grupowych. </w:t>
      </w:r>
    </w:p>
    <w:p w14:paraId="10B4B5B7" w14:textId="77777777" w:rsidR="008F76AB" w:rsidRDefault="008F76AB" w:rsidP="008F76AB">
      <w:pPr>
        <w:suppressAutoHyphens w:val="0"/>
        <w:spacing w:after="0" w:line="240" w:lineRule="auto"/>
        <w:ind w:left="360"/>
        <w:jc w:val="both"/>
        <w:rPr>
          <w:rFonts w:asciiTheme="minorHAnsi" w:hAnsiTheme="minorHAnsi" w:cstheme="minorHAnsi"/>
        </w:rPr>
      </w:pPr>
    </w:p>
    <w:p w14:paraId="4D86C98D" w14:textId="23EF04AE" w:rsidR="008F76AB" w:rsidRPr="000046CE" w:rsidRDefault="008F76AB" w:rsidP="008F76AB">
      <w:pPr>
        <w:pStyle w:val="Akapitzlist"/>
        <w:numPr>
          <w:ilvl w:val="0"/>
          <w:numId w:val="6"/>
        </w:numPr>
        <w:suppressAutoHyphens w:val="0"/>
        <w:spacing w:after="0" w:line="240" w:lineRule="auto"/>
        <w:jc w:val="both"/>
        <w:rPr>
          <w:rFonts w:asciiTheme="minorHAnsi" w:hAnsiTheme="minorHAnsi" w:cstheme="minorHAnsi"/>
          <w:b/>
          <w:bCs/>
        </w:rPr>
      </w:pPr>
      <w:r w:rsidRPr="000046CE">
        <w:rPr>
          <w:rFonts w:asciiTheme="minorHAnsi" w:hAnsiTheme="minorHAnsi" w:cstheme="minorHAnsi"/>
          <w:b/>
          <w:bCs/>
        </w:rPr>
        <w:t xml:space="preserve">Szczegółowy opis przedmiotu zamówienia zawarty jest w załączniku nr </w:t>
      </w:r>
      <w:r w:rsidR="000046CE" w:rsidRPr="000046CE">
        <w:rPr>
          <w:rFonts w:asciiTheme="minorHAnsi" w:hAnsiTheme="minorHAnsi" w:cstheme="minorHAnsi"/>
          <w:b/>
          <w:bCs/>
        </w:rPr>
        <w:t>2</w:t>
      </w:r>
      <w:r w:rsidRPr="000046CE">
        <w:rPr>
          <w:rFonts w:asciiTheme="minorHAnsi" w:hAnsiTheme="minorHAnsi" w:cstheme="minorHAnsi"/>
          <w:b/>
          <w:bCs/>
        </w:rPr>
        <w:t xml:space="preserve"> do SWZ.</w:t>
      </w:r>
    </w:p>
    <w:p w14:paraId="0533C855" w14:textId="77777777" w:rsidR="008F76AB" w:rsidRDefault="008F76AB" w:rsidP="008F76AB">
      <w:pPr>
        <w:pStyle w:val="Akapitzlist"/>
        <w:numPr>
          <w:ilvl w:val="0"/>
          <w:numId w:val="6"/>
        </w:numPr>
        <w:suppressAutoHyphens w:val="0"/>
        <w:spacing w:after="0" w:line="240" w:lineRule="auto"/>
        <w:jc w:val="both"/>
        <w:rPr>
          <w:rFonts w:asciiTheme="minorHAnsi" w:hAnsiTheme="minorHAnsi" w:cstheme="minorHAnsi"/>
        </w:rPr>
      </w:pPr>
      <w:r w:rsidRPr="008F76AB">
        <w:rPr>
          <w:rFonts w:asciiTheme="minorHAnsi" w:hAnsiTheme="minorHAnsi" w:cstheme="minorHAnsi"/>
        </w:rPr>
        <w:t>W opisie przedmiotu zamówienia przedstawiono wymagania dotyczące wyposażenia i pomocy dydaktycznych, które muszą być spełnione. Proponowane wyposażenie i pomoce dydaktyczne muszą spełniać wymagane parametry wymiarowe i techniczne podane w szczegółowym opisie przedmiotu zamówienia. Jakiekolwiek wskazane w opisie przedmiotu zamówienia, nazwy produktów lub ich producenci mają na celu przybliżenie wymagań, których nie można było opisać przy pomocy dostatecznie dokładnych i zrozumiałych określeń</w:t>
      </w:r>
    </w:p>
    <w:p w14:paraId="0997ED90" w14:textId="77777777" w:rsidR="008F76AB" w:rsidRDefault="008F76AB" w:rsidP="008F76AB">
      <w:pPr>
        <w:pStyle w:val="Akapitzlist"/>
        <w:numPr>
          <w:ilvl w:val="0"/>
          <w:numId w:val="6"/>
        </w:numPr>
        <w:suppressAutoHyphens w:val="0"/>
        <w:spacing w:after="0" w:line="240" w:lineRule="auto"/>
        <w:jc w:val="both"/>
        <w:rPr>
          <w:rFonts w:asciiTheme="minorHAnsi" w:hAnsiTheme="minorHAnsi" w:cstheme="minorHAnsi"/>
        </w:rPr>
      </w:pPr>
      <w:r w:rsidRPr="008F76AB">
        <w:rPr>
          <w:rFonts w:asciiTheme="minorHAnsi" w:hAnsiTheme="minorHAnsi" w:cstheme="minorHAnsi"/>
        </w:rPr>
        <w:t xml:space="preserve">Wymienione parametry techniczne zawarte w opisie przedmiotu zamówienia są parametrami minimalnymi, które dany sprzęt musi spełnić. Zaoferowany sprzęt musi być równoważny lub lepszy ale nie może mieć gorszych parametrów co oznacza możliwość zaoferowania przez wykonawcę produktów o innych znakach towarowych, patentach lub pochodzeniu, natomiast o takich samych właściwościach lub lepszych wymaganych przez zamawiającego. </w:t>
      </w:r>
    </w:p>
    <w:p w14:paraId="7C1807FA" w14:textId="77777777" w:rsidR="001D427E" w:rsidRDefault="001D427E" w:rsidP="001D427E">
      <w:pPr>
        <w:pStyle w:val="Akapitzlist"/>
        <w:numPr>
          <w:ilvl w:val="0"/>
          <w:numId w:val="6"/>
        </w:numPr>
        <w:suppressAutoHyphens w:val="0"/>
        <w:spacing w:after="0" w:line="240" w:lineRule="auto"/>
        <w:jc w:val="both"/>
        <w:rPr>
          <w:rFonts w:asciiTheme="minorHAnsi" w:hAnsiTheme="minorHAnsi" w:cstheme="minorHAnsi"/>
        </w:rPr>
      </w:pPr>
      <w:r w:rsidRPr="008F76AB">
        <w:rPr>
          <w:rFonts w:asciiTheme="minorHAnsi" w:hAnsiTheme="minorHAnsi" w:cstheme="minorHAnsi"/>
        </w:rPr>
        <w:t xml:space="preserve">Wykonawca zobowiązany jest do dostarczenia zaproponowanego wyposażenia, fabrycznie nowego i wolnego od wad, spełniającego warunki produktów bezpiecznych. Wszystkie element wchodzące w skład zamówienia muszą być produktami o wysokiej jakości. </w:t>
      </w:r>
    </w:p>
    <w:p w14:paraId="0A7EDFE8" w14:textId="77777777" w:rsidR="001D427E" w:rsidRDefault="001D427E" w:rsidP="001D427E">
      <w:pPr>
        <w:pStyle w:val="Akapitzlist"/>
        <w:numPr>
          <w:ilvl w:val="0"/>
          <w:numId w:val="6"/>
        </w:numPr>
        <w:suppressAutoHyphens w:val="0"/>
        <w:spacing w:after="0" w:line="240" w:lineRule="auto"/>
        <w:jc w:val="both"/>
        <w:rPr>
          <w:rFonts w:asciiTheme="minorHAnsi" w:hAnsiTheme="minorHAnsi" w:cstheme="minorHAnsi"/>
        </w:rPr>
      </w:pPr>
      <w:r w:rsidRPr="008F76AB">
        <w:rPr>
          <w:rFonts w:asciiTheme="minorHAnsi" w:hAnsiTheme="minorHAnsi" w:cstheme="minorHAnsi"/>
        </w:rPr>
        <w:t>Przedmiot zamówienia musi posiadać wszelkie wymagane przepisami prawa świadectwa, certyfikaty, atesty i inne dokumenty poświadczające dopuszczenie do użytku.</w:t>
      </w:r>
    </w:p>
    <w:p w14:paraId="2E3406BB" w14:textId="77777777" w:rsidR="008F76AB" w:rsidRDefault="008F76AB" w:rsidP="008F76AB">
      <w:pPr>
        <w:pStyle w:val="Akapitzlist"/>
        <w:numPr>
          <w:ilvl w:val="0"/>
          <w:numId w:val="6"/>
        </w:numPr>
        <w:suppressAutoHyphens w:val="0"/>
        <w:spacing w:after="0" w:line="240" w:lineRule="auto"/>
        <w:jc w:val="both"/>
        <w:rPr>
          <w:rFonts w:asciiTheme="minorHAnsi" w:hAnsiTheme="minorHAnsi" w:cstheme="minorHAnsi"/>
        </w:rPr>
      </w:pPr>
      <w:r w:rsidRPr="008F76AB">
        <w:rPr>
          <w:rFonts w:asciiTheme="minorHAnsi" w:hAnsiTheme="minorHAnsi" w:cstheme="minorHAnsi"/>
        </w:rPr>
        <w:t>Wykonawca zobowiązany jest do dostawy całego wyposażenia zakupionego w ramach zamówienia na własny koszt.</w:t>
      </w:r>
      <w:r>
        <w:rPr>
          <w:rFonts w:asciiTheme="minorHAnsi" w:hAnsiTheme="minorHAnsi" w:cstheme="minorHAnsi"/>
        </w:rPr>
        <w:t xml:space="preserve"> Miejscem dostawy jest: Żłobek Samorządowy w Chodczu, ul. Waryńskiego 16, 87-860 Chodecz. </w:t>
      </w:r>
    </w:p>
    <w:p w14:paraId="2B0D1BD2" w14:textId="4E44F65C" w:rsidR="001D427E" w:rsidRPr="001D427E" w:rsidRDefault="008F76AB" w:rsidP="001D427E">
      <w:pPr>
        <w:pStyle w:val="Akapitzlist"/>
        <w:numPr>
          <w:ilvl w:val="0"/>
          <w:numId w:val="6"/>
        </w:numPr>
        <w:suppressAutoHyphens w:val="0"/>
        <w:spacing w:after="0" w:line="240" w:lineRule="auto"/>
        <w:jc w:val="both"/>
        <w:rPr>
          <w:rFonts w:asciiTheme="minorHAnsi" w:hAnsiTheme="minorHAnsi" w:cstheme="minorHAnsi"/>
        </w:rPr>
      </w:pPr>
      <w:r w:rsidRPr="008F76AB">
        <w:rPr>
          <w:rFonts w:asciiTheme="minorHAnsi" w:eastAsia="SymbolMT" w:hAnsiTheme="minorHAnsi" w:cstheme="minorHAnsi"/>
          <w:kern w:val="0"/>
          <w:lang w:eastAsia="en-US"/>
        </w:rPr>
        <w:t xml:space="preserve">Nazwa i kod zgodnie ze wspólnym słownikiem zamówień (CPV): </w:t>
      </w:r>
    </w:p>
    <w:p w14:paraId="4AAB8B0F" w14:textId="77777777" w:rsidR="00DE0854" w:rsidRPr="00DE0854" w:rsidRDefault="00DE0854" w:rsidP="00DE0854">
      <w:pPr>
        <w:pStyle w:val="Akapitzlist"/>
        <w:suppressAutoHyphens w:val="0"/>
        <w:spacing w:after="0" w:line="240" w:lineRule="auto"/>
        <w:ind w:left="360"/>
        <w:rPr>
          <w:rFonts w:asciiTheme="minorHAnsi" w:eastAsia="Times New Roman" w:hAnsiTheme="minorHAnsi" w:cstheme="minorHAnsi"/>
          <w:kern w:val="0"/>
          <w:lang w:eastAsia="pl-PL"/>
        </w:rPr>
      </w:pPr>
      <w:r w:rsidRPr="00DE0854">
        <w:rPr>
          <w:rFonts w:asciiTheme="minorHAnsi" w:eastAsia="Times New Roman" w:hAnsiTheme="minorHAnsi" w:cstheme="minorHAnsi"/>
          <w:kern w:val="0"/>
          <w:lang w:eastAsia="pl-PL"/>
        </w:rPr>
        <w:t xml:space="preserve">39162100-6 – Pomoce dydaktyczne </w:t>
      </w:r>
    </w:p>
    <w:p w14:paraId="6BA623CA" w14:textId="46AC1591" w:rsidR="001D427E" w:rsidRPr="001D427E" w:rsidRDefault="001D427E" w:rsidP="001D427E">
      <w:pPr>
        <w:suppressAutoHyphens w:val="0"/>
        <w:spacing w:after="0" w:line="240" w:lineRule="auto"/>
        <w:ind w:left="360"/>
        <w:rPr>
          <w:rFonts w:asciiTheme="minorHAnsi" w:eastAsia="Times New Roman" w:hAnsiTheme="minorHAnsi" w:cstheme="minorHAnsi"/>
          <w:kern w:val="0"/>
          <w:lang w:eastAsia="pl-PL"/>
        </w:rPr>
      </w:pPr>
      <w:r w:rsidRPr="001D427E">
        <w:rPr>
          <w:rFonts w:asciiTheme="minorHAnsi" w:eastAsia="Times New Roman" w:hAnsiTheme="minorHAnsi" w:cstheme="minorHAnsi"/>
          <w:kern w:val="0"/>
          <w:lang w:eastAsia="pl-PL"/>
        </w:rPr>
        <w:t xml:space="preserve">39150000-8 – Różne meble i wyposażenie </w:t>
      </w:r>
    </w:p>
    <w:p w14:paraId="2E81CDC3" w14:textId="4C5719D9" w:rsidR="001D427E" w:rsidRPr="001D427E" w:rsidRDefault="001D427E" w:rsidP="001D427E">
      <w:pPr>
        <w:suppressAutoHyphens w:val="0"/>
        <w:spacing w:after="0" w:line="240" w:lineRule="auto"/>
        <w:ind w:left="360"/>
        <w:rPr>
          <w:rFonts w:asciiTheme="minorHAnsi" w:eastAsia="Times New Roman" w:hAnsiTheme="minorHAnsi" w:cstheme="minorHAnsi"/>
          <w:kern w:val="0"/>
          <w:lang w:eastAsia="pl-PL"/>
        </w:rPr>
      </w:pPr>
      <w:r w:rsidRPr="001D427E">
        <w:rPr>
          <w:rFonts w:asciiTheme="minorHAnsi" w:eastAsia="Times New Roman" w:hAnsiTheme="minorHAnsi" w:cstheme="minorHAnsi"/>
          <w:kern w:val="0"/>
          <w:lang w:eastAsia="pl-PL"/>
        </w:rPr>
        <w:t>39162110-9 – Sprzęt dydaktyczny</w:t>
      </w:r>
    </w:p>
    <w:p w14:paraId="44BF88E8" w14:textId="1D674866" w:rsidR="001D427E" w:rsidRPr="001D427E" w:rsidRDefault="001D427E" w:rsidP="001D427E">
      <w:pPr>
        <w:suppressAutoHyphens w:val="0"/>
        <w:spacing w:after="0" w:line="240" w:lineRule="auto"/>
        <w:ind w:left="360"/>
        <w:rPr>
          <w:rFonts w:asciiTheme="minorHAnsi" w:eastAsia="Times New Roman" w:hAnsiTheme="minorHAnsi" w:cstheme="minorHAnsi"/>
          <w:kern w:val="0"/>
          <w:lang w:eastAsia="pl-PL"/>
        </w:rPr>
      </w:pPr>
      <w:r w:rsidRPr="001D427E">
        <w:rPr>
          <w:rFonts w:asciiTheme="minorHAnsi" w:eastAsia="Times New Roman" w:hAnsiTheme="minorHAnsi" w:cstheme="minorHAnsi"/>
          <w:kern w:val="0"/>
          <w:lang w:eastAsia="pl-PL"/>
        </w:rPr>
        <w:t xml:space="preserve">37426000-0 – Sprzęt do ćwiczeń równowagi </w:t>
      </w:r>
    </w:p>
    <w:p w14:paraId="02F408AC" w14:textId="2A6C01A6" w:rsidR="001D427E" w:rsidRPr="001D427E" w:rsidRDefault="001D427E" w:rsidP="001D427E">
      <w:pPr>
        <w:suppressAutoHyphens w:val="0"/>
        <w:spacing w:after="0" w:line="240" w:lineRule="auto"/>
        <w:ind w:left="360"/>
        <w:rPr>
          <w:rFonts w:asciiTheme="minorHAnsi" w:eastAsia="Times New Roman" w:hAnsiTheme="minorHAnsi" w:cstheme="minorHAnsi"/>
          <w:kern w:val="0"/>
          <w:lang w:eastAsia="pl-PL"/>
        </w:rPr>
      </w:pPr>
      <w:r w:rsidRPr="001D427E">
        <w:rPr>
          <w:rFonts w:asciiTheme="minorHAnsi" w:eastAsia="Times New Roman" w:hAnsiTheme="minorHAnsi" w:cstheme="minorHAnsi"/>
          <w:kern w:val="0"/>
          <w:lang w:eastAsia="pl-PL"/>
        </w:rPr>
        <w:t xml:space="preserve">33155000-1 – Przyrządy do fizykoterapii </w:t>
      </w:r>
    </w:p>
    <w:p w14:paraId="02E4B765" w14:textId="77777777" w:rsidR="006E3A45" w:rsidRDefault="001D427E" w:rsidP="006E3A45">
      <w:pPr>
        <w:suppressAutoHyphens w:val="0"/>
        <w:spacing w:after="0" w:line="240" w:lineRule="auto"/>
        <w:ind w:left="360"/>
        <w:rPr>
          <w:rFonts w:asciiTheme="minorHAnsi" w:eastAsia="Times New Roman" w:hAnsiTheme="minorHAnsi" w:cstheme="minorHAnsi"/>
          <w:kern w:val="0"/>
          <w:lang w:eastAsia="pl-PL"/>
        </w:rPr>
      </w:pPr>
      <w:r w:rsidRPr="001D427E">
        <w:rPr>
          <w:rFonts w:asciiTheme="minorHAnsi" w:eastAsia="Times New Roman" w:hAnsiTheme="minorHAnsi" w:cstheme="minorHAnsi"/>
          <w:kern w:val="0"/>
          <w:lang w:eastAsia="pl-PL"/>
        </w:rPr>
        <w:t xml:space="preserve">37520000-9 – Zabawki </w:t>
      </w:r>
    </w:p>
    <w:p w14:paraId="05D0EFB3" w14:textId="7D2155C7" w:rsidR="006E3A45" w:rsidRPr="001D427E" w:rsidRDefault="006E3A45" w:rsidP="006E3A45">
      <w:pPr>
        <w:suppressAutoHyphens w:val="0"/>
        <w:spacing w:after="0" w:line="240" w:lineRule="auto"/>
        <w:ind w:left="360"/>
        <w:rPr>
          <w:rFonts w:asciiTheme="minorHAnsi" w:eastAsia="Times New Roman" w:hAnsiTheme="minorHAnsi" w:cstheme="minorHAnsi"/>
          <w:kern w:val="0"/>
          <w:lang w:eastAsia="pl-PL"/>
        </w:rPr>
      </w:pPr>
      <w:r>
        <w:t>37524100-8 - Gry edukacyjne</w:t>
      </w:r>
    </w:p>
    <w:p w14:paraId="55CA4826" w14:textId="3CBA969D" w:rsidR="00C50275" w:rsidRDefault="00C50275" w:rsidP="00C50275">
      <w:pPr>
        <w:pStyle w:val="Akapitzlist"/>
        <w:widowControl w:val="0"/>
        <w:numPr>
          <w:ilvl w:val="0"/>
          <w:numId w:val="6"/>
        </w:numPr>
        <w:spacing w:after="0" w:line="240" w:lineRule="auto"/>
        <w:contextualSpacing w:val="0"/>
        <w:jc w:val="both"/>
      </w:pPr>
      <w:r w:rsidRPr="00E664CF">
        <w:t xml:space="preserve">Zamawiający </w:t>
      </w:r>
      <w:r w:rsidRPr="008A6FC8">
        <w:rPr>
          <w:bCs/>
        </w:rPr>
        <w:t>nie dopuszcza</w:t>
      </w:r>
      <w:r w:rsidRPr="00E664CF">
        <w:rPr>
          <w:b/>
          <w:bCs/>
        </w:rPr>
        <w:t xml:space="preserve"> </w:t>
      </w:r>
      <w:r w:rsidRPr="00E664CF">
        <w:t>możliwości składania ofert częściowych.</w:t>
      </w:r>
    </w:p>
    <w:p w14:paraId="4C3EC9D2" w14:textId="04B61204" w:rsidR="00C50275" w:rsidRPr="00E664CF" w:rsidRDefault="00C50275" w:rsidP="00C50275">
      <w:pPr>
        <w:pStyle w:val="Akapitzlist"/>
        <w:widowControl w:val="0"/>
        <w:numPr>
          <w:ilvl w:val="0"/>
          <w:numId w:val="6"/>
        </w:numPr>
        <w:spacing w:after="0" w:line="240" w:lineRule="auto"/>
        <w:contextualSpacing w:val="0"/>
        <w:jc w:val="both"/>
      </w:pPr>
      <w:r w:rsidRPr="00E664CF">
        <w:t>Zamawiający</w:t>
      </w:r>
      <w:r w:rsidRPr="00E664CF">
        <w:rPr>
          <w:b/>
          <w:bCs/>
        </w:rPr>
        <w:t xml:space="preserve"> </w:t>
      </w:r>
      <w:r>
        <w:t>dopuszcza</w:t>
      </w:r>
      <w:r w:rsidRPr="00E664CF">
        <w:rPr>
          <w:b/>
          <w:bCs/>
        </w:rPr>
        <w:t xml:space="preserve"> </w:t>
      </w:r>
      <w:r>
        <w:t>możliwoś</w:t>
      </w:r>
      <w:r w:rsidR="00142440">
        <w:t>ć</w:t>
      </w:r>
      <w:r w:rsidRPr="00E664CF">
        <w:t xml:space="preserve"> powierzeni</w:t>
      </w:r>
      <w:r>
        <w:t xml:space="preserve">a części lub całości zamówienia </w:t>
      </w:r>
      <w:r w:rsidRPr="00E664CF">
        <w:t>podwykonawcom.</w:t>
      </w:r>
    </w:p>
    <w:p w14:paraId="1FD16C56" w14:textId="77777777" w:rsidR="00C50275" w:rsidRPr="00E664CF" w:rsidRDefault="00C50275" w:rsidP="00C50275">
      <w:pPr>
        <w:spacing w:after="0"/>
        <w:jc w:val="both"/>
        <w:rPr>
          <w:b/>
        </w:rPr>
      </w:pPr>
    </w:p>
    <w:p w14:paraId="4035DA10" w14:textId="77777777" w:rsidR="00C50275" w:rsidRDefault="00C50275" w:rsidP="00C50275">
      <w:pPr>
        <w:spacing w:after="0"/>
        <w:jc w:val="both"/>
        <w:rPr>
          <w:b/>
        </w:rPr>
      </w:pPr>
      <w:r>
        <w:rPr>
          <w:b/>
        </w:rPr>
        <w:t>III. KRYTERIA OCENY OFERT WRAZ ZE SPOSOBEM PRZYZNAWANIA PUNKTÓW</w:t>
      </w:r>
    </w:p>
    <w:p w14:paraId="6CFB61D7" w14:textId="77777777" w:rsidR="00C50275" w:rsidRDefault="00C50275" w:rsidP="00C50275">
      <w:pPr>
        <w:spacing w:line="240" w:lineRule="auto"/>
        <w:jc w:val="both"/>
      </w:pPr>
      <w:r w:rsidRPr="0016604D">
        <w:t>Przy wyborze ofert Zamawiający kierować się będzie następującym kryterium:</w:t>
      </w:r>
      <w:r>
        <w:t xml:space="preserve"> </w:t>
      </w:r>
    </w:p>
    <w:p w14:paraId="02E560A2" w14:textId="77777777" w:rsidR="00C50275" w:rsidRPr="0016604D" w:rsidRDefault="00C50275" w:rsidP="00C50275">
      <w:pPr>
        <w:spacing w:line="240" w:lineRule="auto"/>
        <w:jc w:val="both"/>
      </w:pPr>
      <w:r>
        <w:t xml:space="preserve">Kryterium 1. </w:t>
      </w:r>
      <w:r w:rsidR="00C87039">
        <w:t>cena</w:t>
      </w:r>
      <w:r>
        <w:t xml:space="preserve"> </w:t>
      </w:r>
      <w:r w:rsidR="00C87039">
        <w:t>–</w:t>
      </w:r>
      <w:r>
        <w:t xml:space="preserve"> </w:t>
      </w:r>
      <w:r w:rsidR="00C87039">
        <w:t>100%</w:t>
      </w:r>
    </w:p>
    <w:p w14:paraId="34B8CD24" w14:textId="77777777" w:rsidR="00C50275" w:rsidRPr="0016604D" w:rsidRDefault="00C50275" w:rsidP="00C50275">
      <w:pPr>
        <w:spacing w:after="0" w:line="240" w:lineRule="auto"/>
        <w:jc w:val="both"/>
      </w:pPr>
      <w:r w:rsidRPr="0016604D">
        <w:t xml:space="preserve">Zastosowanie będzie miał następujący wzór, wykorzystywany przy ocenie oferty:        </w:t>
      </w:r>
    </w:p>
    <w:p w14:paraId="30A2B0F4" w14:textId="57DDD085" w:rsidR="00C87039" w:rsidRDefault="00C87039" w:rsidP="00C87039">
      <w:pPr>
        <w:spacing w:after="0" w:line="240" w:lineRule="auto"/>
        <w:jc w:val="both"/>
      </w:pPr>
      <w:r w:rsidRPr="0016604D">
        <w:t>A</w:t>
      </w:r>
      <w:r>
        <w:t xml:space="preserve"> = (Cena oferowana najniższa / </w:t>
      </w:r>
      <w:r w:rsidRPr="0016604D">
        <w:t xml:space="preserve">Cena oferty badanej) x 100 pkt  x </w:t>
      </w:r>
      <w:r>
        <w:t>10</w:t>
      </w:r>
      <w:r w:rsidRPr="0016604D">
        <w:t xml:space="preserve">0%   </w:t>
      </w:r>
    </w:p>
    <w:p w14:paraId="73957530" w14:textId="77777777" w:rsidR="00142440" w:rsidRPr="0016604D" w:rsidRDefault="00142440" w:rsidP="00C87039">
      <w:pPr>
        <w:spacing w:after="0" w:line="240" w:lineRule="auto"/>
        <w:jc w:val="both"/>
      </w:pPr>
    </w:p>
    <w:p w14:paraId="6C6B4712" w14:textId="77777777" w:rsidR="00C50275" w:rsidRPr="00E664CF" w:rsidRDefault="00C50275" w:rsidP="00C50275">
      <w:pPr>
        <w:spacing w:after="0"/>
        <w:jc w:val="both"/>
      </w:pPr>
      <w:r>
        <w:rPr>
          <w:b/>
        </w:rPr>
        <w:lastRenderedPageBreak/>
        <w:t>I</w:t>
      </w:r>
      <w:r w:rsidRPr="00E664CF">
        <w:rPr>
          <w:b/>
        </w:rPr>
        <w:t>V. MIEJSCE ORAZ TERMIN SKŁADANIA OFERT</w:t>
      </w:r>
    </w:p>
    <w:p w14:paraId="6A9273D9" w14:textId="45A35A6C" w:rsidR="00C50275" w:rsidRDefault="00C50275" w:rsidP="00C50275">
      <w:pPr>
        <w:pStyle w:val="Akapitzlist"/>
        <w:widowControl w:val="0"/>
        <w:numPr>
          <w:ilvl w:val="0"/>
          <w:numId w:val="1"/>
        </w:numPr>
        <w:tabs>
          <w:tab w:val="left" w:pos="2448"/>
        </w:tabs>
        <w:spacing w:after="0" w:line="240" w:lineRule="auto"/>
        <w:contextualSpacing w:val="0"/>
        <w:jc w:val="both"/>
      </w:pPr>
      <w:r>
        <w:t xml:space="preserve">Oferta powinna być dostarczona </w:t>
      </w:r>
      <w:r w:rsidRPr="00E664CF">
        <w:t xml:space="preserve">do dnia  </w:t>
      </w:r>
      <w:r w:rsidR="00DE0854">
        <w:rPr>
          <w:b/>
        </w:rPr>
        <w:t>2</w:t>
      </w:r>
      <w:r w:rsidR="007F2528">
        <w:rPr>
          <w:b/>
        </w:rPr>
        <w:t>3</w:t>
      </w:r>
      <w:r w:rsidR="00DE0854">
        <w:rPr>
          <w:b/>
        </w:rPr>
        <w:t>.09</w:t>
      </w:r>
      <w:r w:rsidR="00142440">
        <w:rPr>
          <w:b/>
        </w:rPr>
        <w:t>.</w:t>
      </w:r>
      <w:r w:rsidR="002B5069">
        <w:rPr>
          <w:b/>
        </w:rPr>
        <w:t>2026</w:t>
      </w:r>
      <w:r w:rsidRPr="00BB510B">
        <w:rPr>
          <w:b/>
        </w:rPr>
        <w:t xml:space="preserve"> r.</w:t>
      </w:r>
      <w:r w:rsidRPr="00E664CF">
        <w:t xml:space="preserve"> do godz. </w:t>
      </w:r>
      <w:r w:rsidR="00DE0854">
        <w:rPr>
          <w:b/>
        </w:rPr>
        <w:t>10</w:t>
      </w:r>
      <w:r w:rsidR="00C87039">
        <w:rPr>
          <w:b/>
        </w:rPr>
        <w:t>:00</w:t>
      </w:r>
      <w:r>
        <w:t xml:space="preserve"> </w:t>
      </w:r>
      <w:r w:rsidRPr="00E664CF">
        <w:t xml:space="preserve">za pośrednictwem: </w:t>
      </w:r>
    </w:p>
    <w:p w14:paraId="0F7344D8" w14:textId="77777777" w:rsidR="00C50275" w:rsidRDefault="00C50275" w:rsidP="00C50275">
      <w:pPr>
        <w:pStyle w:val="Akapitzlist"/>
        <w:widowControl w:val="0"/>
        <w:numPr>
          <w:ilvl w:val="0"/>
          <w:numId w:val="5"/>
        </w:numPr>
        <w:tabs>
          <w:tab w:val="left" w:pos="2448"/>
        </w:tabs>
        <w:spacing w:after="0" w:line="240" w:lineRule="auto"/>
        <w:contextualSpacing w:val="0"/>
        <w:jc w:val="both"/>
      </w:pPr>
      <w:r w:rsidRPr="00384DFF">
        <w:t>poczty, kuriera lub osobiście na adres: Urząd Miasta i Gminy Chodecz, ul. Kaliska 2, 87 – 860 Chodecz (l</w:t>
      </w:r>
      <w:r>
        <w:t>iczy się data wpływu do Urzędu),</w:t>
      </w:r>
    </w:p>
    <w:p w14:paraId="5424D35B" w14:textId="77777777" w:rsidR="00C50275" w:rsidRDefault="00C50275" w:rsidP="00C50275">
      <w:pPr>
        <w:pStyle w:val="Akapitzlist"/>
        <w:widowControl w:val="0"/>
        <w:numPr>
          <w:ilvl w:val="0"/>
          <w:numId w:val="5"/>
        </w:numPr>
        <w:tabs>
          <w:tab w:val="left" w:pos="2448"/>
        </w:tabs>
        <w:spacing w:after="0" w:line="240" w:lineRule="auto"/>
        <w:contextualSpacing w:val="0"/>
        <w:jc w:val="both"/>
      </w:pPr>
      <w:r>
        <w:t xml:space="preserve">poczty elektronicznej na adres: </w:t>
      </w:r>
      <w:hyperlink r:id="rId9" w:history="1">
        <w:r w:rsidR="00C87039" w:rsidRPr="002E290E">
          <w:rPr>
            <w:rStyle w:val="Hipercze"/>
          </w:rPr>
          <w:t>inwestycje@chodecz.pl</w:t>
        </w:r>
      </w:hyperlink>
      <w:r w:rsidR="00C87039">
        <w:t xml:space="preserve"> </w:t>
      </w:r>
      <w:r>
        <w:t>.</w:t>
      </w:r>
    </w:p>
    <w:p w14:paraId="23CD2F70" w14:textId="77777777" w:rsidR="00C50275" w:rsidRDefault="00C50275" w:rsidP="00C50275">
      <w:pPr>
        <w:pStyle w:val="Akapitzlist"/>
        <w:widowControl w:val="0"/>
        <w:numPr>
          <w:ilvl w:val="0"/>
          <w:numId w:val="5"/>
        </w:numPr>
        <w:tabs>
          <w:tab w:val="left" w:pos="2448"/>
        </w:tabs>
        <w:spacing w:after="0" w:line="240" w:lineRule="auto"/>
        <w:contextualSpacing w:val="0"/>
        <w:jc w:val="both"/>
      </w:pPr>
      <w:r>
        <w:t>faxu na numer 054 2848 070.</w:t>
      </w:r>
    </w:p>
    <w:p w14:paraId="11A1AC50" w14:textId="2EA030DB" w:rsidR="00C50275" w:rsidRDefault="00C50275" w:rsidP="00C50275">
      <w:pPr>
        <w:pStyle w:val="Akapitzlist"/>
        <w:widowControl w:val="0"/>
        <w:numPr>
          <w:ilvl w:val="0"/>
          <w:numId w:val="1"/>
        </w:numPr>
        <w:tabs>
          <w:tab w:val="left" w:pos="2448"/>
        </w:tabs>
        <w:spacing w:after="0" w:line="240" w:lineRule="auto"/>
        <w:contextualSpacing w:val="0"/>
        <w:jc w:val="both"/>
      </w:pPr>
      <w:r w:rsidRPr="00E664CF">
        <w:t>Zamawiający dokona otwarcia ofert</w:t>
      </w:r>
      <w:r w:rsidRPr="00BB510B">
        <w:rPr>
          <w:b/>
        </w:rPr>
        <w:t xml:space="preserve"> w dniu </w:t>
      </w:r>
      <w:r w:rsidR="00DE0854">
        <w:rPr>
          <w:b/>
        </w:rPr>
        <w:t>2</w:t>
      </w:r>
      <w:r w:rsidR="007F2528">
        <w:rPr>
          <w:b/>
        </w:rPr>
        <w:t>3</w:t>
      </w:r>
      <w:r w:rsidR="00DE0854">
        <w:rPr>
          <w:b/>
        </w:rPr>
        <w:t>.09</w:t>
      </w:r>
      <w:r w:rsidR="002B5069">
        <w:rPr>
          <w:b/>
        </w:rPr>
        <w:t>.2026</w:t>
      </w:r>
      <w:r w:rsidR="007057A3" w:rsidRPr="00BB510B">
        <w:rPr>
          <w:b/>
        </w:rPr>
        <w:t xml:space="preserve"> </w:t>
      </w:r>
      <w:r w:rsidR="00C87039">
        <w:rPr>
          <w:b/>
          <w:bCs/>
        </w:rPr>
        <w:t>r.</w:t>
      </w:r>
      <w:r w:rsidRPr="00BB510B">
        <w:rPr>
          <w:b/>
        </w:rPr>
        <w:t xml:space="preserve"> o godz. </w:t>
      </w:r>
      <w:r w:rsidR="00DE0854">
        <w:rPr>
          <w:b/>
        </w:rPr>
        <w:t>10:00</w:t>
      </w:r>
      <w:r w:rsidRPr="00BB510B">
        <w:rPr>
          <w:b/>
        </w:rPr>
        <w:t xml:space="preserve"> w </w:t>
      </w:r>
      <w:r w:rsidRPr="0016604D">
        <w:rPr>
          <w:b/>
        </w:rPr>
        <w:t>Urzędzie Miasta i Gminy Chodecz,</w:t>
      </w:r>
      <w:r w:rsidRPr="00E664CF">
        <w:t xml:space="preserve"> ul. Kaliska 2, 87 – 860 Chodecz.</w:t>
      </w:r>
    </w:p>
    <w:p w14:paraId="025C3DA0" w14:textId="77777777" w:rsidR="00C50275" w:rsidRDefault="00C50275" w:rsidP="00C50275">
      <w:pPr>
        <w:pStyle w:val="Akapitzlist"/>
        <w:widowControl w:val="0"/>
        <w:numPr>
          <w:ilvl w:val="0"/>
          <w:numId w:val="1"/>
        </w:numPr>
        <w:tabs>
          <w:tab w:val="left" w:pos="2448"/>
        </w:tabs>
        <w:spacing w:after="0" w:line="240" w:lineRule="auto"/>
        <w:contextualSpacing w:val="0"/>
        <w:jc w:val="both"/>
      </w:pPr>
      <w:r w:rsidRPr="00E664CF">
        <w:t>Oferty złożone po terminie nie będą rozpatrywane</w:t>
      </w:r>
      <w:r>
        <w:t>.</w:t>
      </w:r>
    </w:p>
    <w:p w14:paraId="27B4DE52" w14:textId="77777777" w:rsidR="00C50275" w:rsidRDefault="00C50275" w:rsidP="00C50275">
      <w:pPr>
        <w:pStyle w:val="Akapitzlist"/>
        <w:widowControl w:val="0"/>
        <w:numPr>
          <w:ilvl w:val="0"/>
          <w:numId w:val="1"/>
        </w:numPr>
        <w:tabs>
          <w:tab w:val="left" w:pos="2448"/>
        </w:tabs>
        <w:spacing w:after="0" w:line="240" w:lineRule="auto"/>
        <w:contextualSpacing w:val="0"/>
        <w:jc w:val="both"/>
      </w:pPr>
      <w:r w:rsidRPr="00E664CF">
        <w:t>Oferent może przed upływem terminu składania ofert zmienić lub wycofać swoją ofertę.</w:t>
      </w:r>
    </w:p>
    <w:p w14:paraId="4A66BC6E" w14:textId="1A84A819" w:rsidR="007F2528" w:rsidRPr="00E664CF" w:rsidRDefault="00C50275" w:rsidP="007F2528">
      <w:pPr>
        <w:pStyle w:val="Akapitzlist"/>
        <w:widowControl w:val="0"/>
        <w:numPr>
          <w:ilvl w:val="0"/>
          <w:numId w:val="1"/>
        </w:numPr>
        <w:tabs>
          <w:tab w:val="left" w:pos="2448"/>
        </w:tabs>
        <w:spacing w:after="0" w:line="240" w:lineRule="auto"/>
        <w:contextualSpacing w:val="0"/>
        <w:jc w:val="both"/>
      </w:pPr>
      <w:r w:rsidRPr="00E664CF">
        <w:t>W toku badania i oceny ofert Zamawiający może żądać od oferentów wyjaśnień dotyczących treści złożonych ofert.</w:t>
      </w:r>
    </w:p>
    <w:p w14:paraId="547279CA" w14:textId="1D59467C" w:rsidR="00C50275" w:rsidRDefault="00C50275" w:rsidP="007F2528">
      <w:pPr>
        <w:spacing w:before="240" w:after="0"/>
        <w:jc w:val="both"/>
      </w:pPr>
      <w:r>
        <w:rPr>
          <w:b/>
        </w:rPr>
        <w:t>V</w:t>
      </w:r>
      <w:r w:rsidRPr="00E664CF">
        <w:rPr>
          <w:b/>
        </w:rPr>
        <w:t xml:space="preserve">. TERMIN </w:t>
      </w:r>
      <w:r>
        <w:rPr>
          <w:b/>
        </w:rPr>
        <w:t>REALIZACJI</w:t>
      </w:r>
      <w:r w:rsidRPr="00E664CF">
        <w:rPr>
          <w:b/>
        </w:rPr>
        <w:t xml:space="preserve"> ZAMÓWIENIA</w:t>
      </w:r>
    </w:p>
    <w:p w14:paraId="46B71BDE" w14:textId="45A8023D" w:rsidR="00C50275" w:rsidRPr="00E664CF" w:rsidRDefault="00C50275" w:rsidP="00C50275">
      <w:pPr>
        <w:spacing w:after="0"/>
        <w:jc w:val="both"/>
      </w:pPr>
      <w:r w:rsidRPr="00E664CF">
        <w:t xml:space="preserve">Termin </w:t>
      </w:r>
      <w:r>
        <w:t>realizacji</w:t>
      </w:r>
      <w:r w:rsidRPr="00E664CF">
        <w:t xml:space="preserve"> przedmiotu zamówienia: </w:t>
      </w:r>
      <w:r w:rsidR="002B5069" w:rsidRPr="002B5069">
        <w:rPr>
          <w:rFonts w:cs="Open Sans"/>
          <w:b/>
          <w:bCs/>
        </w:rPr>
        <w:t xml:space="preserve">do </w:t>
      </w:r>
      <w:r w:rsidR="0091479B">
        <w:rPr>
          <w:rFonts w:cs="Open Sans"/>
          <w:b/>
          <w:bCs/>
        </w:rPr>
        <w:t>31.1</w:t>
      </w:r>
      <w:r w:rsidR="00DE0854">
        <w:rPr>
          <w:rFonts w:cs="Open Sans"/>
          <w:b/>
          <w:bCs/>
        </w:rPr>
        <w:t>2</w:t>
      </w:r>
      <w:r w:rsidR="002B5069" w:rsidRPr="002B5069">
        <w:rPr>
          <w:rFonts w:cs="Open Sans"/>
          <w:b/>
          <w:bCs/>
        </w:rPr>
        <w:t>.2026 r.</w:t>
      </w:r>
      <w:r w:rsidR="007F2528">
        <w:rPr>
          <w:rFonts w:cs="Open Sans"/>
          <w:b/>
          <w:bCs/>
        </w:rPr>
        <w:t xml:space="preserve"> </w:t>
      </w:r>
      <w:r w:rsidR="007F2528" w:rsidRPr="007F2528">
        <w:rPr>
          <w:b/>
          <w:bCs/>
        </w:rPr>
        <w:t>(dostawa + wystawienie faktury)</w:t>
      </w:r>
    </w:p>
    <w:p w14:paraId="1E1C4A02" w14:textId="77777777" w:rsidR="0091479B" w:rsidRDefault="0091479B" w:rsidP="00C50275">
      <w:pPr>
        <w:spacing w:after="0"/>
        <w:jc w:val="both"/>
        <w:rPr>
          <w:b/>
        </w:rPr>
      </w:pPr>
    </w:p>
    <w:p w14:paraId="2C892BC6" w14:textId="4BA899AC" w:rsidR="00C50275" w:rsidRPr="00E664CF" w:rsidRDefault="00C50275" w:rsidP="00C50275">
      <w:pPr>
        <w:spacing w:after="0"/>
        <w:jc w:val="both"/>
      </w:pPr>
      <w:r>
        <w:rPr>
          <w:b/>
        </w:rPr>
        <w:t>VI</w:t>
      </w:r>
      <w:r w:rsidRPr="00E664CF">
        <w:rPr>
          <w:b/>
        </w:rPr>
        <w:t>. OPIS SPOSOBU PRZYGOTOWANIA OFERTY</w:t>
      </w:r>
    </w:p>
    <w:p w14:paraId="256119FB" w14:textId="51E86D14" w:rsidR="00C50275" w:rsidRDefault="00C50275" w:rsidP="00C50275">
      <w:pPr>
        <w:pStyle w:val="Akapitzlist"/>
        <w:numPr>
          <w:ilvl w:val="0"/>
          <w:numId w:val="3"/>
        </w:numPr>
        <w:suppressAutoHyphens w:val="0"/>
        <w:spacing w:after="0" w:line="240" w:lineRule="auto"/>
        <w:contextualSpacing w:val="0"/>
        <w:jc w:val="both"/>
      </w:pPr>
      <w:r w:rsidRPr="00E664CF">
        <w:t xml:space="preserve">Oferent </w:t>
      </w:r>
      <w:r w:rsidR="0093130A">
        <w:t>musi</w:t>
      </w:r>
      <w:r w:rsidRPr="00E664CF">
        <w:t xml:space="preserve"> złożyć ofertę na formularzu </w:t>
      </w:r>
      <w:r w:rsidR="000046CE">
        <w:t xml:space="preserve">stanowiącym </w:t>
      </w:r>
      <w:r w:rsidR="000046CE" w:rsidRPr="000046CE">
        <w:rPr>
          <w:b/>
          <w:bCs/>
        </w:rPr>
        <w:t>załącznik nr 1</w:t>
      </w:r>
      <w:r w:rsidR="000046CE">
        <w:t xml:space="preserve"> do </w:t>
      </w:r>
      <w:r w:rsidRPr="00E664CF">
        <w:t>niniejszego zapytania.</w:t>
      </w:r>
    </w:p>
    <w:p w14:paraId="192E7DDD" w14:textId="77777777" w:rsidR="00C50275" w:rsidRPr="00E664CF" w:rsidRDefault="00C50275" w:rsidP="00C50275">
      <w:pPr>
        <w:pStyle w:val="Akapitzlist"/>
        <w:numPr>
          <w:ilvl w:val="0"/>
          <w:numId w:val="3"/>
        </w:numPr>
        <w:suppressAutoHyphens w:val="0"/>
        <w:spacing w:after="0" w:line="240" w:lineRule="auto"/>
        <w:contextualSpacing w:val="0"/>
        <w:jc w:val="both"/>
      </w:pPr>
      <w:r w:rsidRPr="00283C77">
        <w:rPr>
          <w:u w:val="single"/>
        </w:rPr>
        <w:t>Oferta powinna być:</w:t>
      </w:r>
    </w:p>
    <w:p w14:paraId="279F4C4C" w14:textId="77777777" w:rsidR="00C50275" w:rsidRPr="00E664CF" w:rsidRDefault="00C50275" w:rsidP="00C50275">
      <w:pPr>
        <w:spacing w:after="0" w:line="240" w:lineRule="auto"/>
        <w:ind w:left="360"/>
        <w:jc w:val="both"/>
      </w:pPr>
      <w:r w:rsidRPr="00E664CF">
        <w:t>- opatrzona pieczątką firmową,</w:t>
      </w:r>
    </w:p>
    <w:p w14:paraId="253EBE40" w14:textId="77777777" w:rsidR="00C50275" w:rsidRPr="00E664CF" w:rsidRDefault="00C50275" w:rsidP="00C50275">
      <w:pPr>
        <w:spacing w:after="0" w:line="240" w:lineRule="auto"/>
        <w:ind w:left="360"/>
        <w:jc w:val="both"/>
      </w:pPr>
      <w:r w:rsidRPr="00E664CF">
        <w:t xml:space="preserve">- posiadać datę sporządzenia, </w:t>
      </w:r>
    </w:p>
    <w:p w14:paraId="73157164" w14:textId="77777777" w:rsidR="00C50275" w:rsidRPr="00E664CF" w:rsidRDefault="00C50275" w:rsidP="00C50275">
      <w:pPr>
        <w:spacing w:after="0" w:line="240" w:lineRule="auto"/>
        <w:ind w:left="360"/>
        <w:jc w:val="both"/>
      </w:pPr>
      <w:r w:rsidRPr="00E664CF">
        <w:t>- zawierać adres lub siedzibę oferenta, numer telefonu, numer NIP,</w:t>
      </w:r>
    </w:p>
    <w:p w14:paraId="18AC08DC" w14:textId="77777777" w:rsidR="00C50275" w:rsidRPr="00E664CF" w:rsidRDefault="00C50275" w:rsidP="00C50275">
      <w:pPr>
        <w:spacing w:after="0" w:line="240" w:lineRule="auto"/>
        <w:ind w:left="360"/>
        <w:jc w:val="both"/>
      </w:pPr>
      <w:r w:rsidRPr="00E664CF">
        <w:t>- podpisana czytelnie przez oferenta</w:t>
      </w:r>
      <w:r>
        <w:t>.</w:t>
      </w:r>
    </w:p>
    <w:p w14:paraId="1ADC9965" w14:textId="77777777" w:rsidR="00C50275" w:rsidRDefault="00C50275" w:rsidP="00C50275">
      <w:pPr>
        <w:pStyle w:val="Akapitzlist"/>
        <w:numPr>
          <w:ilvl w:val="0"/>
          <w:numId w:val="3"/>
        </w:numPr>
        <w:suppressAutoHyphens w:val="0"/>
        <w:spacing w:after="0" w:line="240" w:lineRule="auto"/>
        <w:contextualSpacing w:val="0"/>
        <w:jc w:val="both"/>
      </w:pPr>
      <w:r w:rsidRPr="00451092">
        <w:t>Koszty związane z przygotowaniem oferty ponosi składający ofertę.</w:t>
      </w:r>
    </w:p>
    <w:p w14:paraId="1BF57762" w14:textId="77777777" w:rsidR="00C50275" w:rsidRDefault="00C50275" w:rsidP="00C50275">
      <w:pPr>
        <w:pStyle w:val="Akapitzlist"/>
        <w:numPr>
          <w:ilvl w:val="0"/>
          <w:numId w:val="3"/>
        </w:numPr>
        <w:suppressAutoHyphens w:val="0"/>
        <w:spacing w:after="0" w:line="240" w:lineRule="auto"/>
        <w:contextualSpacing w:val="0"/>
        <w:jc w:val="both"/>
      </w:pPr>
      <w:r w:rsidRPr="00451092">
        <w:t>Ewentualne poprawki w ofercie muszą być naniesione czytelnie oraz opatrzone czytelnym podpisem osoby sporządzającej ofertę.</w:t>
      </w:r>
    </w:p>
    <w:p w14:paraId="32F1AD37" w14:textId="77777777" w:rsidR="00C50275" w:rsidRDefault="00C50275" w:rsidP="00C50275">
      <w:pPr>
        <w:pStyle w:val="Akapitzlist"/>
        <w:numPr>
          <w:ilvl w:val="0"/>
          <w:numId w:val="3"/>
        </w:numPr>
        <w:suppressAutoHyphens w:val="0"/>
        <w:spacing w:after="0" w:line="240" w:lineRule="auto"/>
        <w:contextualSpacing w:val="0"/>
        <w:jc w:val="both"/>
      </w:pPr>
      <w:r>
        <w:t>Pozycje dotyczące ceny, jeśli nie zostaną uzupełnione, zostaną uznane jako brakujące a oferta niekompletna, co będzie skutkować jej odrzuceniem.</w:t>
      </w:r>
    </w:p>
    <w:p w14:paraId="7C8EDCCF" w14:textId="77777777" w:rsidR="00C50275" w:rsidRPr="00451092" w:rsidRDefault="00C50275" w:rsidP="00C50275">
      <w:pPr>
        <w:pStyle w:val="Akapitzlist"/>
        <w:spacing w:after="0"/>
        <w:ind w:left="360"/>
        <w:jc w:val="both"/>
      </w:pPr>
    </w:p>
    <w:p w14:paraId="0FB9FC7F" w14:textId="77777777" w:rsidR="00C50275" w:rsidRPr="00E664CF" w:rsidRDefault="00C50275" w:rsidP="00C50275">
      <w:pPr>
        <w:spacing w:after="0"/>
        <w:jc w:val="both"/>
      </w:pPr>
      <w:r w:rsidRPr="00E664CF">
        <w:rPr>
          <w:b/>
        </w:rPr>
        <w:t>VII. INFORMACJE DOTYCZĄCE WYBORU NAJKORZYSTNIEJSZEJ OFERTY</w:t>
      </w:r>
    </w:p>
    <w:p w14:paraId="6D183B06" w14:textId="77777777" w:rsidR="00C50275" w:rsidRDefault="00C50275" w:rsidP="00C50275">
      <w:pPr>
        <w:pStyle w:val="Akapitzlist"/>
        <w:widowControl w:val="0"/>
        <w:numPr>
          <w:ilvl w:val="0"/>
          <w:numId w:val="2"/>
        </w:numPr>
        <w:spacing w:after="0" w:line="240" w:lineRule="auto"/>
        <w:contextualSpacing w:val="0"/>
        <w:jc w:val="both"/>
      </w:pPr>
      <w:r>
        <w:t xml:space="preserve">O </w:t>
      </w:r>
      <w:r w:rsidRPr="00E664CF">
        <w:t>wyborze najkorzystniejszej oferty Z</w:t>
      </w:r>
      <w:r>
        <w:t xml:space="preserve">amawiający zawiadomi oferentów </w:t>
      </w:r>
      <w:r w:rsidRPr="00E664CF">
        <w:t>w sposób zwyczajowo przyjęty</w:t>
      </w:r>
      <w:r>
        <w:t>, tj. za pośrednictwem poczty elektronicznej przesyłając wyniki zapytania ofertowego na adres e-mail wskazany w ofercie</w:t>
      </w:r>
      <w:r w:rsidRPr="00E664CF">
        <w:t>.</w:t>
      </w:r>
    </w:p>
    <w:p w14:paraId="559D396F" w14:textId="77777777" w:rsidR="00C50275" w:rsidRPr="00DE1B60" w:rsidRDefault="00C50275" w:rsidP="00C50275">
      <w:pPr>
        <w:pStyle w:val="Akapitzlist"/>
        <w:widowControl w:val="0"/>
        <w:numPr>
          <w:ilvl w:val="0"/>
          <w:numId w:val="2"/>
        </w:numPr>
        <w:spacing w:after="0" w:line="240" w:lineRule="auto"/>
        <w:contextualSpacing w:val="0"/>
        <w:jc w:val="both"/>
        <w:rPr>
          <w:rFonts w:asciiTheme="minorHAnsi" w:hAnsiTheme="minorHAnsi"/>
        </w:rPr>
      </w:pPr>
      <w:r w:rsidRPr="00DE1B60">
        <w:rPr>
          <w:rFonts w:asciiTheme="minorHAnsi" w:hAnsiTheme="minorHAnsi"/>
        </w:rPr>
        <w:t>Zamawiający zawrze umowę z wybranym Oferentem po przekazaniu zawiadomienia o wyborze Oferenta, ale nie później niż w terminie związania ofertą.</w:t>
      </w:r>
    </w:p>
    <w:p w14:paraId="0BB132AA" w14:textId="77777777" w:rsidR="00C50275" w:rsidRPr="00DE1B60" w:rsidRDefault="00C50275" w:rsidP="00C50275">
      <w:pPr>
        <w:pStyle w:val="Default"/>
        <w:numPr>
          <w:ilvl w:val="0"/>
          <w:numId w:val="2"/>
        </w:numPr>
        <w:rPr>
          <w:rFonts w:asciiTheme="minorHAnsi" w:hAnsiTheme="minorHAnsi"/>
          <w:sz w:val="22"/>
          <w:szCs w:val="22"/>
        </w:rPr>
      </w:pPr>
      <w:r w:rsidRPr="00DE1B60">
        <w:rPr>
          <w:rFonts w:asciiTheme="minorHAnsi" w:hAnsiTheme="minorHAnsi"/>
          <w:bCs/>
          <w:sz w:val="22"/>
          <w:szCs w:val="22"/>
        </w:rPr>
        <w:t xml:space="preserve">Warunki zmiany umowy: </w:t>
      </w:r>
    </w:p>
    <w:p w14:paraId="27F16758" w14:textId="77777777" w:rsidR="00C50275" w:rsidRPr="00DE1B60" w:rsidRDefault="00C50275" w:rsidP="00C50275">
      <w:pPr>
        <w:pStyle w:val="Default"/>
        <w:numPr>
          <w:ilvl w:val="0"/>
          <w:numId w:val="4"/>
        </w:numPr>
        <w:spacing w:after="48"/>
        <w:rPr>
          <w:rFonts w:asciiTheme="minorHAnsi" w:hAnsiTheme="minorHAnsi"/>
          <w:sz w:val="22"/>
          <w:szCs w:val="22"/>
        </w:rPr>
      </w:pPr>
      <w:r w:rsidRPr="00DE1B60">
        <w:rPr>
          <w:rFonts w:asciiTheme="minorHAnsi" w:hAnsiTheme="minorHAnsi"/>
          <w:sz w:val="22"/>
          <w:szCs w:val="22"/>
        </w:rPr>
        <w:t xml:space="preserve">Zamawiający przewiduje możliwość zmiany umowy, w przypadku gdy nastąpi zmiana powszechnie obowiązujących przepisów prawa w zakresie mającym wpływ na realizację przedmiotu umowy. </w:t>
      </w:r>
    </w:p>
    <w:p w14:paraId="73166EA9" w14:textId="77777777" w:rsidR="00C50275" w:rsidRDefault="00C50275" w:rsidP="00C50275">
      <w:pPr>
        <w:pStyle w:val="Default"/>
        <w:numPr>
          <w:ilvl w:val="0"/>
          <w:numId w:val="4"/>
        </w:numPr>
        <w:rPr>
          <w:rFonts w:asciiTheme="minorHAnsi" w:hAnsiTheme="minorHAnsi"/>
          <w:sz w:val="22"/>
          <w:szCs w:val="22"/>
        </w:rPr>
      </w:pPr>
      <w:r w:rsidRPr="00DE1B60">
        <w:rPr>
          <w:rFonts w:asciiTheme="minorHAnsi" w:hAnsiTheme="minorHAnsi"/>
          <w:sz w:val="22"/>
          <w:szCs w:val="22"/>
        </w:rPr>
        <w:t xml:space="preserve">Zamawiający przewiduje możliwość zmiany umowy, w przypadku zaistnienia okoliczności spowodowanych czynnikami zewnętrznymi, np. okoliczności zewnętrzne mogące mieć wpływ na realizację postanowień umowy. </w:t>
      </w:r>
    </w:p>
    <w:p w14:paraId="3EA0457A" w14:textId="77777777" w:rsidR="00C50275" w:rsidRPr="00DE1B60" w:rsidRDefault="00C50275" w:rsidP="00C50275">
      <w:pPr>
        <w:pStyle w:val="Default"/>
        <w:numPr>
          <w:ilvl w:val="0"/>
          <w:numId w:val="4"/>
        </w:numPr>
        <w:rPr>
          <w:rFonts w:asciiTheme="minorHAnsi" w:hAnsiTheme="minorHAnsi"/>
          <w:sz w:val="22"/>
          <w:szCs w:val="22"/>
        </w:rPr>
      </w:pPr>
      <w:r w:rsidRPr="00DE1B60">
        <w:rPr>
          <w:rFonts w:asciiTheme="minorHAnsi" w:hAnsiTheme="minorHAnsi"/>
          <w:sz w:val="22"/>
          <w:szCs w:val="22"/>
        </w:rPr>
        <w:t>Zamawiający przewiduje możliwość zmiany umowy</w:t>
      </w:r>
      <w:r>
        <w:rPr>
          <w:rFonts w:asciiTheme="minorHAnsi" w:hAnsiTheme="minorHAnsi"/>
          <w:sz w:val="22"/>
          <w:szCs w:val="22"/>
        </w:rPr>
        <w:t xml:space="preserve"> w zakresie terminu realizacji umowy</w:t>
      </w:r>
      <w:r w:rsidRPr="00DE1B60">
        <w:rPr>
          <w:rFonts w:asciiTheme="minorHAnsi" w:hAnsiTheme="minorHAnsi"/>
          <w:sz w:val="22"/>
          <w:szCs w:val="22"/>
        </w:rPr>
        <w:t xml:space="preserve">, w przypadku </w:t>
      </w:r>
      <w:r>
        <w:rPr>
          <w:rFonts w:asciiTheme="minorHAnsi" w:hAnsiTheme="minorHAnsi"/>
          <w:sz w:val="22"/>
          <w:szCs w:val="22"/>
        </w:rPr>
        <w:t>zmiany terminu realizacji umowy z głównym Wykonawcą robót budowlanych.</w:t>
      </w:r>
    </w:p>
    <w:p w14:paraId="25962B5E" w14:textId="77777777" w:rsidR="00C50275" w:rsidRDefault="00C50275" w:rsidP="00C50275">
      <w:pPr>
        <w:pStyle w:val="Akapitzlist"/>
        <w:widowControl w:val="0"/>
        <w:numPr>
          <w:ilvl w:val="0"/>
          <w:numId w:val="2"/>
        </w:numPr>
        <w:spacing w:after="0" w:line="240" w:lineRule="auto"/>
        <w:contextualSpacing w:val="0"/>
        <w:jc w:val="both"/>
      </w:pPr>
      <w:r w:rsidRPr="00DE1B60">
        <w:rPr>
          <w:rFonts w:asciiTheme="minorHAnsi" w:hAnsiTheme="minorHAnsi"/>
        </w:rPr>
        <w:t>Jeżeli Oferent, którego oferta została wybrana, uchyli się od zawarcia umowy, Zamawiający wybierze kolejną ofertę najkorzystniejszą spośród</w:t>
      </w:r>
      <w:r>
        <w:t xml:space="preserve"> złożonych ofert, bez przeprowadzania ich ponownej oceny.</w:t>
      </w:r>
    </w:p>
    <w:p w14:paraId="0D0A8B05" w14:textId="77777777" w:rsidR="00C50275" w:rsidRDefault="00C50275" w:rsidP="00C50275">
      <w:pPr>
        <w:pStyle w:val="Akapitzlist"/>
        <w:widowControl w:val="0"/>
        <w:numPr>
          <w:ilvl w:val="0"/>
          <w:numId w:val="2"/>
        </w:numPr>
        <w:spacing w:after="0" w:line="240" w:lineRule="auto"/>
        <w:contextualSpacing w:val="0"/>
        <w:jc w:val="both"/>
      </w:pPr>
      <w:r>
        <w:t>Do prowadzonego postępowania nie przysługują Oferentom środki ochrony prawnej określone w przepisach ustawy Prawo zamówień publicznych, tj. odwołanie, skarga.</w:t>
      </w:r>
    </w:p>
    <w:p w14:paraId="6883F86F" w14:textId="77777777" w:rsidR="00C50275" w:rsidRPr="00E664CF" w:rsidRDefault="00C50275" w:rsidP="00C50275">
      <w:pPr>
        <w:pStyle w:val="Akapitzlist"/>
        <w:widowControl w:val="0"/>
        <w:numPr>
          <w:ilvl w:val="0"/>
          <w:numId w:val="2"/>
        </w:numPr>
        <w:spacing w:after="0" w:line="240" w:lineRule="auto"/>
        <w:contextualSpacing w:val="0"/>
        <w:jc w:val="both"/>
      </w:pPr>
      <w:r w:rsidRPr="00E664CF">
        <w:t>Zamawiający zastrzega sobie prawo unieważnienia postępowania, w tym zamknięcia postępowania bez dokonania</w:t>
      </w:r>
      <w:r>
        <w:t xml:space="preserve"> wyboru którejkolwiek z ofert, </w:t>
      </w:r>
      <w:r w:rsidRPr="00E664CF">
        <w:t xml:space="preserve">bez podania przyczyny, na każdym etapie postępowania. W takim przypadku z tego tytułu Wykonawcom nie przysługują żadne roszczenia </w:t>
      </w:r>
      <w:r w:rsidRPr="00E664CF">
        <w:lastRenderedPageBreak/>
        <w:t>wobec Zamawiającego.</w:t>
      </w:r>
    </w:p>
    <w:p w14:paraId="5ED213CB" w14:textId="77777777" w:rsidR="0093130A" w:rsidRPr="00E664CF" w:rsidRDefault="0093130A" w:rsidP="00C50275">
      <w:pPr>
        <w:jc w:val="both"/>
        <w:rPr>
          <w:b/>
        </w:rPr>
      </w:pPr>
    </w:p>
    <w:p w14:paraId="3C4E3FB1" w14:textId="77777777" w:rsidR="00C50275" w:rsidRPr="00E664CF" w:rsidRDefault="00C50275" w:rsidP="00C50275">
      <w:pPr>
        <w:spacing w:after="0"/>
        <w:jc w:val="both"/>
      </w:pPr>
      <w:r w:rsidRPr="00E664CF">
        <w:rPr>
          <w:b/>
        </w:rPr>
        <w:t>VIII. DODATKOWE INFORMACJE</w:t>
      </w:r>
    </w:p>
    <w:p w14:paraId="20EE4730" w14:textId="77777777" w:rsidR="00C50275" w:rsidRPr="00E664CF" w:rsidRDefault="00C50275" w:rsidP="00C50275">
      <w:pPr>
        <w:jc w:val="both"/>
      </w:pPr>
      <w:r w:rsidRPr="00E664CF">
        <w:t xml:space="preserve">Dodatkowych informacji udziela </w:t>
      </w:r>
      <w:r w:rsidR="00C87039">
        <w:t>Agata Drzewiecka</w:t>
      </w:r>
      <w:r w:rsidRPr="00E664CF">
        <w:t xml:space="preserve"> pod numerem telefonu </w:t>
      </w:r>
      <w:r w:rsidR="00C87039">
        <w:t>054 2848 070 wew. 32</w:t>
      </w:r>
      <w:r w:rsidRPr="00E664CF">
        <w:t xml:space="preserve"> oraz adresem email: </w:t>
      </w:r>
      <w:hyperlink r:id="rId10" w:history="1">
        <w:r w:rsidR="00C87039" w:rsidRPr="002E290E">
          <w:rPr>
            <w:rStyle w:val="Hipercze"/>
          </w:rPr>
          <w:t>inwestycje@chodecz.pl</w:t>
        </w:r>
      </w:hyperlink>
      <w:r w:rsidR="00C87039">
        <w:t xml:space="preserve"> .</w:t>
      </w:r>
    </w:p>
    <w:p w14:paraId="702DC6C4" w14:textId="77777777" w:rsidR="00C50275" w:rsidRPr="00E664CF" w:rsidRDefault="00C50275" w:rsidP="00C50275">
      <w:pPr>
        <w:jc w:val="both"/>
      </w:pPr>
      <w:r w:rsidRPr="00E664CF">
        <w:rPr>
          <w:b/>
        </w:rPr>
        <w:t>IX. ZAŁĄCZNIKI</w:t>
      </w:r>
    </w:p>
    <w:p w14:paraId="5F69623C" w14:textId="0B3F3739" w:rsidR="009F530E" w:rsidRDefault="00323E31" w:rsidP="00C50275">
      <w:pPr>
        <w:widowControl w:val="0"/>
        <w:spacing w:after="0" w:line="240" w:lineRule="auto"/>
        <w:jc w:val="both"/>
      </w:pPr>
      <w:r>
        <w:t>1</w:t>
      </w:r>
      <w:r w:rsidR="00C87039">
        <w:t xml:space="preserve">. </w:t>
      </w:r>
      <w:r w:rsidR="00C50275" w:rsidRPr="00E664CF">
        <w:t>Wzór formularza ofertoweg</w:t>
      </w:r>
      <w:r w:rsidR="009F530E">
        <w:t>o.</w:t>
      </w:r>
    </w:p>
    <w:p w14:paraId="43DCFD0E" w14:textId="0D15753C" w:rsidR="009F530E" w:rsidRDefault="009F530E" w:rsidP="00C50275">
      <w:pPr>
        <w:widowControl w:val="0"/>
        <w:spacing w:after="0" w:line="240" w:lineRule="auto"/>
        <w:jc w:val="both"/>
      </w:pPr>
      <w:r>
        <w:t>2. Szczegółowy opis przedmiotu zamówienia.</w:t>
      </w:r>
    </w:p>
    <w:p w14:paraId="192D821C" w14:textId="0E53DC20" w:rsidR="009C0D0D" w:rsidRDefault="009C0D0D" w:rsidP="00C50275"/>
    <w:sectPr w:rsidR="009C0D0D" w:rsidSect="009F530E">
      <w:headerReference w:type="default" r:id="rId11"/>
      <w:footerReference w:type="default" r:id="rId12"/>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6C1B5" w14:textId="77777777" w:rsidR="006874EB" w:rsidRDefault="006874EB">
      <w:pPr>
        <w:spacing w:after="0" w:line="240" w:lineRule="auto"/>
      </w:pPr>
      <w:r>
        <w:separator/>
      </w:r>
    </w:p>
  </w:endnote>
  <w:endnote w:type="continuationSeparator" w:id="0">
    <w:p w14:paraId="1D1A7F2C" w14:textId="77777777" w:rsidR="006874EB" w:rsidRDefault="00687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88"/>
    <w:family w:val="auto"/>
    <w:notTrueType/>
    <w:pitch w:val="default"/>
    <w:sig w:usb0="00000000" w:usb1="08080000" w:usb2="00000010" w:usb3="00000000" w:csb0="00100000"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416217"/>
      <w:docPartObj>
        <w:docPartGallery w:val="Page Numbers (Bottom of Page)"/>
        <w:docPartUnique/>
      </w:docPartObj>
    </w:sdtPr>
    <w:sdtEndPr/>
    <w:sdtContent>
      <w:p w14:paraId="05C1B178" w14:textId="48ABA0C7" w:rsidR="008024B7" w:rsidRDefault="00C50275" w:rsidP="009F530E">
        <w:pPr>
          <w:pStyle w:val="Stopka"/>
          <w:jc w:val="right"/>
        </w:pPr>
        <w:r>
          <w:fldChar w:fldCharType="begin"/>
        </w:r>
        <w:r>
          <w:instrText>PAGE   \* MERGEFORMAT</w:instrText>
        </w:r>
        <w:r>
          <w:fldChar w:fldCharType="separate"/>
        </w:r>
        <w:r>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C8966" w14:textId="77777777" w:rsidR="006874EB" w:rsidRDefault="006874EB">
      <w:pPr>
        <w:spacing w:after="0" w:line="240" w:lineRule="auto"/>
      </w:pPr>
      <w:r>
        <w:separator/>
      </w:r>
    </w:p>
  </w:footnote>
  <w:footnote w:type="continuationSeparator" w:id="0">
    <w:p w14:paraId="4785A83F" w14:textId="77777777" w:rsidR="006874EB" w:rsidRDefault="00687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7517" w14:textId="77777777" w:rsidR="008024B7" w:rsidRDefault="006874EB" w:rsidP="008024B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3267"/>
    <w:multiLevelType w:val="hybridMultilevel"/>
    <w:tmpl w:val="AA3A061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611D14"/>
    <w:multiLevelType w:val="hybridMultilevel"/>
    <w:tmpl w:val="908AA462"/>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DEE25D4"/>
    <w:multiLevelType w:val="hybridMultilevel"/>
    <w:tmpl w:val="366085F0"/>
    <w:lvl w:ilvl="0" w:tplc="BADADC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1A0A0B"/>
    <w:multiLevelType w:val="hybridMultilevel"/>
    <w:tmpl w:val="CF8CD3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B87AC6"/>
    <w:multiLevelType w:val="hybridMultilevel"/>
    <w:tmpl w:val="7C7060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145AB4"/>
    <w:multiLevelType w:val="hybridMultilevel"/>
    <w:tmpl w:val="E978277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2115689F"/>
    <w:multiLevelType w:val="hybridMultilevel"/>
    <w:tmpl w:val="C724665E"/>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223C102D"/>
    <w:multiLevelType w:val="hybridMultilevel"/>
    <w:tmpl w:val="4D12296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2F60151"/>
    <w:multiLevelType w:val="hybridMultilevel"/>
    <w:tmpl w:val="652474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D115BC"/>
    <w:multiLevelType w:val="multilevel"/>
    <w:tmpl w:val="9F18EB82"/>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6FC3CFB"/>
    <w:multiLevelType w:val="hybridMultilevel"/>
    <w:tmpl w:val="5126AD64"/>
    <w:lvl w:ilvl="0" w:tplc="96EA20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84F187B"/>
    <w:multiLevelType w:val="hybridMultilevel"/>
    <w:tmpl w:val="B5C25C26"/>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292E776F"/>
    <w:multiLevelType w:val="hybridMultilevel"/>
    <w:tmpl w:val="4E428CFA"/>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3" w15:restartNumberingAfterBreak="0">
    <w:nsid w:val="2A000216"/>
    <w:multiLevelType w:val="hybridMultilevel"/>
    <w:tmpl w:val="8640DE86"/>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5" w15:restartNumberingAfterBreak="0">
    <w:nsid w:val="30AC62FA"/>
    <w:multiLevelType w:val="hybridMultilevel"/>
    <w:tmpl w:val="C0DC2BB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4A54F28"/>
    <w:multiLevelType w:val="hybridMultilevel"/>
    <w:tmpl w:val="FBB88F54"/>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A4B10E8"/>
    <w:multiLevelType w:val="hybridMultilevel"/>
    <w:tmpl w:val="1196016A"/>
    <w:lvl w:ilvl="0" w:tplc="8428699C">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B6856A8"/>
    <w:multiLevelType w:val="hybridMultilevel"/>
    <w:tmpl w:val="56FA47CA"/>
    <w:lvl w:ilvl="0" w:tplc="AFBAFBB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15:restartNumberingAfterBreak="0">
    <w:nsid w:val="3CBB0662"/>
    <w:multiLevelType w:val="hybridMultilevel"/>
    <w:tmpl w:val="3A3A3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FB720E3"/>
    <w:multiLevelType w:val="hybridMultilevel"/>
    <w:tmpl w:val="4BE89A92"/>
    <w:lvl w:ilvl="0" w:tplc="AFBAFB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0DC089C"/>
    <w:multiLevelType w:val="hybridMultilevel"/>
    <w:tmpl w:val="F47E0EF0"/>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42963608"/>
    <w:multiLevelType w:val="hybridMultilevel"/>
    <w:tmpl w:val="014AAFC0"/>
    <w:lvl w:ilvl="0" w:tplc="BADADC40">
      <w:start w:val="1"/>
      <w:numFmt w:val="decimal"/>
      <w:lvlText w:val="%1."/>
      <w:lvlJc w:val="left"/>
      <w:pPr>
        <w:ind w:left="3240" w:hanging="360"/>
      </w:pPr>
      <w:rPr>
        <w:rFonts w:hint="default"/>
      </w:r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23" w15:restartNumberingAfterBreak="0">
    <w:nsid w:val="4BD608EC"/>
    <w:multiLevelType w:val="hybridMultilevel"/>
    <w:tmpl w:val="43CC39D4"/>
    <w:lvl w:ilvl="0" w:tplc="FF12FE60">
      <w:start w:val="1"/>
      <w:numFmt w:val="lowerLetter"/>
      <w:lvlText w:val="%1)"/>
      <w:lvlJc w:val="left"/>
      <w:pPr>
        <w:ind w:left="36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222E5E"/>
    <w:multiLevelType w:val="multilevel"/>
    <w:tmpl w:val="9F18EB82"/>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50214C1E"/>
    <w:multiLevelType w:val="hybridMultilevel"/>
    <w:tmpl w:val="CA4EA21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4B60E2B"/>
    <w:multiLevelType w:val="hybridMultilevel"/>
    <w:tmpl w:val="98B4CC6C"/>
    <w:lvl w:ilvl="0" w:tplc="AFBAFBB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7" w15:restartNumberingAfterBreak="0">
    <w:nsid w:val="54BF7040"/>
    <w:multiLevelType w:val="multilevel"/>
    <w:tmpl w:val="9F18EB82"/>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15:restartNumberingAfterBreak="0">
    <w:nsid w:val="5F313327"/>
    <w:multiLevelType w:val="hybridMultilevel"/>
    <w:tmpl w:val="3D846460"/>
    <w:lvl w:ilvl="0" w:tplc="AFBAFB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2344146"/>
    <w:multiLevelType w:val="hybridMultilevel"/>
    <w:tmpl w:val="A1245182"/>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66CD1A7E"/>
    <w:multiLevelType w:val="hybridMultilevel"/>
    <w:tmpl w:val="30B27596"/>
    <w:lvl w:ilvl="0" w:tplc="AFBAFBB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1" w15:restartNumberingAfterBreak="0">
    <w:nsid w:val="69EC3F70"/>
    <w:multiLevelType w:val="hybridMultilevel"/>
    <w:tmpl w:val="BA700F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F9D2804"/>
    <w:multiLevelType w:val="hybridMultilevel"/>
    <w:tmpl w:val="3E6872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F2104C"/>
    <w:multiLevelType w:val="hybridMultilevel"/>
    <w:tmpl w:val="9C20292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BC15DD7"/>
    <w:multiLevelType w:val="hybridMultilevel"/>
    <w:tmpl w:val="B3DC96C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D9A588D"/>
    <w:multiLevelType w:val="hybridMultilevel"/>
    <w:tmpl w:val="D570C880"/>
    <w:lvl w:ilvl="0" w:tplc="AFBAFBB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31"/>
  </w:num>
  <w:num w:numId="2">
    <w:abstractNumId w:val="32"/>
  </w:num>
  <w:num w:numId="3">
    <w:abstractNumId w:val="19"/>
  </w:num>
  <w:num w:numId="4">
    <w:abstractNumId w:val="3"/>
  </w:num>
  <w:num w:numId="5">
    <w:abstractNumId w:val="17"/>
  </w:num>
  <w:num w:numId="6">
    <w:abstractNumId w:val="9"/>
  </w:num>
  <w:num w:numId="7">
    <w:abstractNumId w:val="27"/>
  </w:num>
  <w:num w:numId="8">
    <w:abstractNumId w:val="8"/>
  </w:num>
  <w:num w:numId="9">
    <w:abstractNumId w:val="2"/>
  </w:num>
  <w:num w:numId="10">
    <w:abstractNumId w:val="22"/>
  </w:num>
  <w:num w:numId="11">
    <w:abstractNumId w:val="0"/>
  </w:num>
  <w:num w:numId="12">
    <w:abstractNumId w:val="15"/>
  </w:num>
  <w:num w:numId="13">
    <w:abstractNumId w:val="5"/>
  </w:num>
  <w:num w:numId="14">
    <w:abstractNumId w:val="25"/>
  </w:num>
  <w:num w:numId="15">
    <w:abstractNumId w:val="33"/>
  </w:num>
  <w:num w:numId="16">
    <w:abstractNumId w:val="4"/>
  </w:num>
  <w:num w:numId="17">
    <w:abstractNumId w:val="34"/>
  </w:num>
  <w:num w:numId="18">
    <w:abstractNumId w:val="24"/>
  </w:num>
  <w:num w:numId="19">
    <w:abstractNumId w:val="7"/>
  </w:num>
  <w:num w:numId="20">
    <w:abstractNumId w:val="10"/>
  </w:num>
  <w:num w:numId="21">
    <w:abstractNumId w:val="20"/>
  </w:num>
  <w:num w:numId="22">
    <w:abstractNumId w:val="28"/>
  </w:num>
  <w:num w:numId="23">
    <w:abstractNumId w:val="14"/>
  </w:num>
  <w:num w:numId="24">
    <w:abstractNumId w:val="23"/>
  </w:num>
  <w:num w:numId="25">
    <w:abstractNumId w:val="6"/>
  </w:num>
  <w:num w:numId="26">
    <w:abstractNumId w:val="30"/>
  </w:num>
  <w:num w:numId="27">
    <w:abstractNumId w:val="16"/>
  </w:num>
  <w:num w:numId="28">
    <w:abstractNumId w:val="11"/>
  </w:num>
  <w:num w:numId="29">
    <w:abstractNumId w:val="35"/>
  </w:num>
  <w:num w:numId="30">
    <w:abstractNumId w:val="18"/>
  </w:num>
  <w:num w:numId="31">
    <w:abstractNumId w:val="29"/>
  </w:num>
  <w:num w:numId="32">
    <w:abstractNumId w:val="21"/>
  </w:num>
  <w:num w:numId="33">
    <w:abstractNumId w:val="13"/>
  </w:num>
  <w:num w:numId="34">
    <w:abstractNumId w:val="1"/>
  </w:num>
  <w:num w:numId="35">
    <w:abstractNumId w:val="1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75"/>
    <w:rsid w:val="000046CE"/>
    <w:rsid w:val="0004523C"/>
    <w:rsid w:val="00053B31"/>
    <w:rsid w:val="000B3248"/>
    <w:rsid w:val="00142440"/>
    <w:rsid w:val="001778DF"/>
    <w:rsid w:val="001D427E"/>
    <w:rsid w:val="001F3B5A"/>
    <w:rsid w:val="00257BA9"/>
    <w:rsid w:val="002B5069"/>
    <w:rsid w:val="00301F2D"/>
    <w:rsid w:val="00317B2F"/>
    <w:rsid w:val="00323E31"/>
    <w:rsid w:val="00341A20"/>
    <w:rsid w:val="00364DDB"/>
    <w:rsid w:val="00397BD3"/>
    <w:rsid w:val="003D3543"/>
    <w:rsid w:val="003D4534"/>
    <w:rsid w:val="00431A43"/>
    <w:rsid w:val="0050306C"/>
    <w:rsid w:val="00546987"/>
    <w:rsid w:val="00621DDB"/>
    <w:rsid w:val="006240B8"/>
    <w:rsid w:val="00641C91"/>
    <w:rsid w:val="006874EB"/>
    <w:rsid w:val="006B78D8"/>
    <w:rsid w:val="006C51B9"/>
    <w:rsid w:val="006E3A45"/>
    <w:rsid w:val="007057A3"/>
    <w:rsid w:val="00756C70"/>
    <w:rsid w:val="007A420A"/>
    <w:rsid w:val="007E5824"/>
    <w:rsid w:val="007F2528"/>
    <w:rsid w:val="0081797F"/>
    <w:rsid w:val="0086173B"/>
    <w:rsid w:val="00863ACB"/>
    <w:rsid w:val="008F67A0"/>
    <w:rsid w:val="008F76AB"/>
    <w:rsid w:val="0091479B"/>
    <w:rsid w:val="0093130A"/>
    <w:rsid w:val="0093342D"/>
    <w:rsid w:val="00944BC7"/>
    <w:rsid w:val="00963C92"/>
    <w:rsid w:val="009C0D0D"/>
    <w:rsid w:val="009F530E"/>
    <w:rsid w:val="00A03F69"/>
    <w:rsid w:val="00A237C9"/>
    <w:rsid w:val="00A26899"/>
    <w:rsid w:val="00A30E0F"/>
    <w:rsid w:val="00A870E6"/>
    <w:rsid w:val="00AD2969"/>
    <w:rsid w:val="00B978B9"/>
    <w:rsid w:val="00C02A34"/>
    <w:rsid w:val="00C50275"/>
    <w:rsid w:val="00C62E27"/>
    <w:rsid w:val="00C6464F"/>
    <w:rsid w:val="00C87039"/>
    <w:rsid w:val="00D5538E"/>
    <w:rsid w:val="00D731C4"/>
    <w:rsid w:val="00DC241D"/>
    <w:rsid w:val="00DE0854"/>
    <w:rsid w:val="00E25A05"/>
    <w:rsid w:val="00E400FA"/>
    <w:rsid w:val="00E42293"/>
    <w:rsid w:val="00EA771D"/>
    <w:rsid w:val="00EB4DB3"/>
    <w:rsid w:val="00EC5067"/>
    <w:rsid w:val="00FB3B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E180"/>
  <w15:chartTrackingRefBased/>
  <w15:docId w15:val="{F2B1909C-8589-4C42-8AA2-37F3E687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0275"/>
    <w:pPr>
      <w:suppressAutoHyphens/>
      <w:spacing w:after="200" w:line="276" w:lineRule="auto"/>
    </w:pPr>
    <w:rPr>
      <w:rFonts w:ascii="Calibri" w:eastAsia="SimSun" w:hAnsi="Calibri" w:cs="Calibri"/>
      <w:kern w:val="1"/>
      <w:lang w:eastAsia="ar-SA"/>
    </w:rPr>
  </w:style>
  <w:style w:type="paragraph" w:styleId="Nagwek3">
    <w:name w:val="heading 3"/>
    <w:basedOn w:val="Normalny"/>
    <w:link w:val="Nagwek3Znak"/>
    <w:uiPriority w:val="9"/>
    <w:qFormat/>
    <w:rsid w:val="008F76AB"/>
    <w:pPr>
      <w:suppressAutoHyphens w:val="0"/>
      <w:spacing w:before="100" w:beforeAutospacing="1" w:after="100" w:afterAutospacing="1" w:line="240" w:lineRule="auto"/>
      <w:outlineLvl w:val="2"/>
    </w:pPr>
    <w:rPr>
      <w:rFonts w:ascii="Times New Roman" w:eastAsia="Times New Roman" w:hAnsi="Times New Roman" w:cs="Times New Roman"/>
      <w:b/>
      <w:bCs/>
      <w:kern w:val="0"/>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Akapit z listą BS,Kolorowa lista — akcent 11,List Paragraph,L1,Akapit z listą5,tabele,CW_Lista,Akapit normalny,BulletC,Wyliczanie,Obiekt,normalny tekst,2 heading,A_wyliczenie,K-P_odwolanie,maz_wyliczenie,opis dzialania,lp1"/>
    <w:basedOn w:val="Normalny"/>
    <w:link w:val="AkapitzlistZnak"/>
    <w:uiPriority w:val="34"/>
    <w:qFormat/>
    <w:rsid w:val="00C50275"/>
    <w:pPr>
      <w:ind w:left="720"/>
      <w:contextualSpacing/>
    </w:pPr>
  </w:style>
  <w:style w:type="paragraph" w:customStyle="1" w:styleId="Default">
    <w:name w:val="Default"/>
    <w:qFormat/>
    <w:rsid w:val="00C50275"/>
    <w:pPr>
      <w:autoSpaceDE w:val="0"/>
      <w:autoSpaceDN w:val="0"/>
      <w:adjustRightInd w:val="0"/>
      <w:spacing w:after="0" w:line="240" w:lineRule="auto"/>
    </w:pPr>
    <w:rPr>
      <w:rFonts w:ascii="Times New Roman" w:hAnsi="Times New Roman" w:cs="Times New Roman"/>
      <w:color w:val="000000"/>
      <w:sz w:val="24"/>
      <w:szCs w:val="24"/>
    </w:rPr>
  </w:style>
  <w:style w:type="paragraph" w:styleId="Stopka">
    <w:name w:val="footer"/>
    <w:basedOn w:val="Normalny"/>
    <w:link w:val="StopkaZnak"/>
    <w:uiPriority w:val="99"/>
    <w:rsid w:val="00C50275"/>
    <w:pPr>
      <w:tabs>
        <w:tab w:val="center" w:pos="4536"/>
        <w:tab w:val="right" w:pos="9072"/>
      </w:tabs>
      <w:suppressAutoHyphens w:val="0"/>
    </w:pPr>
    <w:rPr>
      <w:rFonts w:eastAsia="Calibri" w:cs="Times New Roman"/>
      <w:kern w:val="0"/>
      <w:sz w:val="20"/>
      <w:szCs w:val="20"/>
      <w:lang w:eastAsia="en-US"/>
    </w:rPr>
  </w:style>
  <w:style w:type="character" w:customStyle="1" w:styleId="StopkaZnak">
    <w:name w:val="Stopka Znak"/>
    <w:basedOn w:val="Domylnaczcionkaakapitu"/>
    <w:link w:val="Stopka"/>
    <w:uiPriority w:val="99"/>
    <w:rsid w:val="00C50275"/>
    <w:rPr>
      <w:rFonts w:ascii="Calibri" w:eastAsia="Calibri" w:hAnsi="Calibri" w:cs="Times New Roman"/>
      <w:sz w:val="20"/>
      <w:szCs w:val="20"/>
    </w:rPr>
  </w:style>
  <w:style w:type="character" w:customStyle="1" w:styleId="AkapitzlistZnak">
    <w:name w:val="Akapit z listą Znak"/>
    <w:aliases w:val="Numerowanie Znak,Akapit z listą BS Znak,Kolorowa lista — akcent 11 Znak,List Paragraph Znak,L1 Znak,Akapit z listą5 Znak,tabele Znak,CW_Lista Znak,Akapit normalny Znak,BulletC Znak,Wyliczanie Znak,Obiekt Znak,normalny tekst Znak"/>
    <w:link w:val="Akapitzlist"/>
    <w:uiPriority w:val="34"/>
    <w:qFormat/>
    <w:locked/>
    <w:rsid w:val="00C50275"/>
    <w:rPr>
      <w:rFonts w:ascii="Calibri" w:eastAsia="SimSun" w:hAnsi="Calibri" w:cs="Calibri"/>
      <w:kern w:val="1"/>
      <w:lang w:eastAsia="ar-SA"/>
    </w:rPr>
  </w:style>
  <w:style w:type="paragraph" w:styleId="Nagwek">
    <w:name w:val="header"/>
    <w:basedOn w:val="Normalny"/>
    <w:link w:val="NagwekZnak"/>
    <w:uiPriority w:val="99"/>
    <w:unhideWhenUsed/>
    <w:rsid w:val="00C502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0275"/>
    <w:rPr>
      <w:rFonts w:ascii="Calibri" w:eastAsia="SimSun" w:hAnsi="Calibri" w:cs="Calibri"/>
      <w:kern w:val="1"/>
      <w:lang w:eastAsia="ar-SA"/>
    </w:rPr>
  </w:style>
  <w:style w:type="character" w:styleId="Hipercze">
    <w:name w:val="Hyperlink"/>
    <w:basedOn w:val="Domylnaczcionkaakapitu"/>
    <w:uiPriority w:val="99"/>
    <w:unhideWhenUsed/>
    <w:rsid w:val="00C87039"/>
    <w:rPr>
      <w:color w:val="0563C1" w:themeColor="hyperlink"/>
      <w:u w:val="single"/>
    </w:rPr>
  </w:style>
  <w:style w:type="character" w:styleId="Nierozpoznanawzmianka">
    <w:name w:val="Unresolved Mention"/>
    <w:basedOn w:val="Domylnaczcionkaakapitu"/>
    <w:uiPriority w:val="99"/>
    <w:semiHidden/>
    <w:unhideWhenUsed/>
    <w:rsid w:val="00C87039"/>
    <w:rPr>
      <w:color w:val="605E5C"/>
      <w:shd w:val="clear" w:color="auto" w:fill="E1DFDD"/>
    </w:rPr>
  </w:style>
  <w:style w:type="paragraph" w:styleId="Tekstdymka">
    <w:name w:val="Balloon Text"/>
    <w:basedOn w:val="Normalny"/>
    <w:link w:val="TekstdymkaZnak"/>
    <w:uiPriority w:val="99"/>
    <w:semiHidden/>
    <w:unhideWhenUsed/>
    <w:rsid w:val="00944BC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4BC7"/>
    <w:rPr>
      <w:rFonts w:ascii="Segoe UI" w:eastAsia="SimSun" w:hAnsi="Segoe UI" w:cs="Segoe UI"/>
      <w:kern w:val="1"/>
      <w:sz w:val="18"/>
      <w:szCs w:val="18"/>
      <w:lang w:eastAsia="ar-SA"/>
    </w:rPr>
  </w:style>
  <w:style w:type="character" w:customStyle="1" w:styleId="Nagwek3Znak">
    <w:name w:val="Nagłówek 3 Znak"/>
    <w:basedOn w:val="Domylnaczcionkaakapitu"/>
    <w:link w:val="Nagwek3"/>
    <w:uiPriority w:val="9"/>
    <w:rsid w:val="008F76AB"/>
    <w:rPr>
      <w:rFonts w:ascii="Times New Roman" w:eastAsia="Times New Roman" w:hAnsi="Times New Roman" w:cs="Times New Roman"/>
      <w:b/>
      <w:bCs/>
      <w:sz w:val="27"/>
      <w:szCs w:val="27"/>
      <w:lang w:eastAsia="pl-PL"/>
    </w:rPr>
  </w:style>
  <w:style w:type="paragraph" w:customStyle="1" w:styleId="Standard">
    <w:name w:val="Standard"/>
    <w:qFormat/>
    <w:rsid w:val="008F76AB"/>
    <w:pPr>
      <w:widowControl w:val="0"/>
      <w:suppressAutoHyphens/>
      <w:spacing w:after="0" w:line="240" w:lineRule="auto"/>
      <w:textAlignment w:val="baseline"/>
    </w:pPr>
    <w:rPr>
      <w:rFonts w:ascii="Calibri" w:eastAsia="Lucida Sans Unicode" w:hAnsi="Calibri" w:cs="Tahoma"/>
      <w:color w:val="000000"/>
      <w:kern w:val="1"/>
      <w:sz w:val="24"/>
      <w:szCs w:val="24"/>
      <w:lang w:val="en-US" w:eastAsia="zh-CN" w:bidi="en-US"/>
    </w:rPr>
  </w:style>
  <w:style w:type="character" w:customStyle="1" w:styleId="hgkelc">
    <w:name w:val="hgkelc"/>
    <w:basedOn w:val="Domylnaczcionkaakapitu"/>
    <w:rsid w:val="008F76AB"/>
  </w:style>
  <w:style w:type="paragraph" w:styleId="NormalnyWeb">
    <w:name w:val="Normal (Web)"/>
    <w:basedOn w:val="Normalny"/>
    <w:uiPriority w:val="99"/>
    <w:unhideWhenUsed/>
    <w:rsid w:val="008F76AB"/>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Pogrubienie">
    <w:name w:val="Strong"/>
    <w:basedOn w:val="Domylnaczcionkaakapitu"/>
    <w:uiPriority w:val="22"/>
    <w:qFormat/>
    <w:rsid w:val="008F76AB"/>
    <w:rPr>
      <w:b/>
      <w:bCs/>
    </w:rPr>
  </w:style>
  <w:style w:type="character" w:customStyle="1" w:styleId="inqyif">
    <w:name w:val="inqyif"/>
    <w:basedOn w:val="Domylnaczcionkaakapitu"/>
    <w:rsid w:val="001D427E"/>
  </w:style>
  <w:style w:type="paragraph" w:customStyle="1" w:styleId="mb-0">
    <w:name w:val="mb-0"/>
    <w:basedOn w:val="Normalny"/>
    <w:rsid w:val="006E3A45"/>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63809">
      <w:bodyDiv w:val="1"/>
      <w:marLeft w:val="0"/>
      <w:marRight w:val="0"/>
      <w:marTop w:val="0"/>
      <w:marBottom w:val="0"/>
      <w:divBdr>
        <w:top w:val="none" w:sz="0" w:space="0" w:color="auto"/>
        <w:left w:val="none" w:sz="0" w:space="0" w:color="auto"/>
        <w:bottom w:val="none" w:sz="0" w:space="0" w:color="auto"/>
        <w:right w:val="none" w:sz="0" w:space="0" w:color="auto"/>
      </w:divBdr>
    </w:div>
    <w:div w:id="641155097">
      <w:bodyDiv w:val="1"/>
      <w:marLeft w:val="0"/>
      <w:marRight w:val="0"/>
      <w:marTop w:val="0"/>
      <w:marBottom w:val="0"/>
      <w:divBdr>
        <w:top w:val="none" w:sz="0" w:space="0" w:color="auto"/>
        <w:left w:val="none" w:sz="0" w:space="0" w:color="auto"/>
        <w:bottom w:val="none" w:sz="0" w:space="0" w:color="auto"/>
        <w:right w:val="none" w:sz="0" w:space="0" w:color="auto"/>
      </w:divBdr>
      <w:divsChild>
        <w:div w:id="1738505257">
          <w:marLeft w:val="0"/>
          <w:marRight w:val="0"/>
          <w:marTop w:val="0"/>
          <w:marBottom w:val="0"/>
          <w:divBdr>
            <w:top w:val="none" w:sz="0" w:space="0" w:color="auto"/>
            <w:left w:val="none" w:sz="0" w:space="0" w:color="auto"/>
            <w:bottom w:val="none" w:sz="0" w:space="0" w:color="auto"/>
            <w:right w:val="none" w:sz="0" w:space="0" w:color="auto"/>
          </w:divBdr>
        </w:div>
        <w:div w:id="1260679886">
          <w:marLeft w:val="0"/>
          <w:marRight w:val="0"/>
          <w:marTop w:val="0"/>
          <w:marBottom w:val="0"/>
          <w:divBdr>
            <w:top w:val="none" w:sz="0" w:space="0" w:color="auto"/>
            <w:left w:val="none" w:sz="0" w:space="0" w:color="auto"/>
            <w:bottom w:val="none" w:sz="0" w:space="0" w:color="auto"/>
            <w:right w:val="none" w:sz="0" w:space="0" w:color="auto"/>
          </w:divBdr>
        </w:div>
        <w:div w:id="1896626830">
          <w:marLeft w:val="0"/>
          <w:marRight w:val="0"/>
          <w:marTop w:val="0"/>
          <w:marBottom w:val="0"/>
          <w:divBdr>
            <w:top w:val="none" w:sz="0" w:space="0" w:color="auto"/>
            <w:left w:val="none" w:sz="0" w:space="0" w:color="auto"/>
            <w:bottom w:val="none" w:sz="0" w:space="0" w:color="auto"/>
            <w:right w:val="none" w:sz="0" w:space="0" w:color="auto"/>
          </w:divBdr>
        </w:div>
        <w:div w:id="2088333765">
          <w:marLeft w:val="0"/>
          <w:marRight w:val="0"/>
          <w:marTop w:val="0"/>
          <w:marBottom w:val="0"/>
          <w:divBdr>
            <w:top w:val="none" w:sz="0" w:space="0" w:color="auto"/>
            <w:left w:val="none" w:sz="0" w:space="0" w:color="auto"/>
            <w:bottom w:val="none" w:sz="0" w:space="0" w:color="auto"/>
            <w:right w:val="none" w:sz="0" w:space="0" w:color="auto"/>
          </w:divBdr>
        </w:div>
        <w:div w:id="1043554721">
          <w:marLeft w:val="0"/>
          <w:marRight w:val="0"/>
          <w:marTop w:val="0"/>
          <w:marBottom w:val="0"/>
          <w:divBdr>
            <w:top w:val="none" w:sz="0" w:space="0" w:color="auto"/>
            <w:left w:val="none" w:sz="0" w:space="0" w:color="auto"/>
            <w:bottom w:val="none" w:sz="0" w:space="0" w:color="auto"/>
            <w:right w:val="none" w:sz="0" w:space="0" w:color="auto"/>
          </w:divBdr>
        </w:div>
        <w:div w:id="2022926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westycje@chodecz.pl" TargetMode="External"/><Relationship Id="rId4" Type="http://schemas.openxmlformats.org/officeDocument/2006/relationships/webSettings" Target="webSettings.xml"/><Relationship Id="rId9" Type="http://schemas.openxmlformats.org/officeDocument/2006/relationships/hyperlink" Target="mailto:inwestycje@chodecz.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6</Pages>
  <Words>1841</Words>
  <Characters>11051</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Agata</cp:lastModifiedBy>
  <cp:revision>37</cp:revision>
  <cp:lastPrinted>2021-03-15T11:29:00Z</cp:lastPrinted>
  <dcterms:created xsi:type="dcterms:W3CDTF">2021-03-15T09:30:00Z</dcterms:created>
  <dcterms:modified xsi:type="dcterms:W3CDTF">2026-09-15T05:59:00Z</dcterms:modified>
</cp:coreProperties>
</file>